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1800"/>
        <w:jc w:val="center"/>
      </w:pPr>
      <w:r>
        <w:rPr>
          <w:b/>
          <w:bCs/>
          <w:color w:val="0F172A"/>
          <w:sz w:val="56"/>
          <w:szCs w:val="56"/>
        </w:rPr>
        <w:t xml:space="preserve">HFT Infrastructure Refresher</w:t>
      </w:r>
    </w:p>
    <w:p>
      <w:pPr>
        <w:spacing w:after="120"/>
        <w:jc w:val="center"/>
      </w:pPr>
      <w:r>
        <w:rPr>
          <w:color w:val="475569"/>
          <w:sz w:val="28"/>
          <w:szCs w:val="28"/>
        </w:rPr>
        <w:t xml:space="preserve">Building blocks, domains, protocols &amp; common misunderstandings</w:t>
      </w:r>
    </w:p>
    <w:p>
      <w:pPr>
        <w:spacing w:after="800"/>
        <w:jc w:val="center"/>
      </w:pPr>
      <w:r>
        <w:rPr>
          <w:i/>
          <w:iCs/>
          <w:color w:val="6B7280"/>
          <w:sz w:val="22"/>
          <w:szCs w:val="22"/>
        </w:rPr>
        <w:t xml:space="preserve">Estimated reading time: ~3 hours</w:t>
      </w:r>
    </w:p>
    <w:p>
      <w:r>
        <w:br w:type="page"/>
      </w:r>
    </w:p>
    <w:p>
      <w:pPr>
        <w:pStyle w:val="Heading1"/>
      </w:pPr>
      <w:r>
        <w:t xml:space="preserve">Contents</w:t>
      </w:r>
    </w:p>
    <w:sdt>
      <w:sdtPr>
        <w:alias w:val="Contents"/>
      </w:sdtPr>
      <w:sdtContent>
        <w:p>
          <w:r>
            <w:fldChar w:fldCharType="begin" w:dirty="true"/>
            <w:instrText xml:space="preserve">TOC \h \o "1-2"</w:instrText>
            <w:fldChar w:fldCharType="separate"/>
          </w:r>
        </w:p>
        <w:p>
          <w:r>
            <w:fldChar w:fldCharType="end"/>
          </w:r>
        </w:p>
      </w:sdtContent>
    </w:sdt>
    <w:p>
      <w:r>
        <w:br w:type="page"/>
      </w:r>
    </w:p>
    <w:p>
      <w:pPr>
        <w:pStyle w:val="Heading1"/>
      </w:pPr>
      <w:bookmarkStart w:name="intro" w:id="1"/>
      <w:r>
        <w:t xml:space="preserve">How to use this refresher</w:t>
      </w:r>
      <w:bookmarkEnd w:id="1"/>
    </w:p>
    <w:p>
      <w:pPr>
        <w:spacing w:after="120"/>
      </w:pPr>
      <w:r>
        <w:t xml:space="preserve">This document is a single-pass refresher on the building blocks of low-latency / high-frequency trading (HFT) infrastructure. It is written for someone who has worked with these systems before and wants to consolidate, sharpen edge cases, and surface the subtleties that get lost in day-to-day work.</w:t>
      </w:r>
    </w:p>
    <w:p>
      <w:pPr>
        <w:spacing w:after="120"/>
      </w:pPr>
      <w:r>
        <w:t xml:space="preserve">The structure follows the architecture diagram bundled with this packet. We move outward from the exchange matching engine through the colocation cage, across the LAN, up to the inter-venue WAN — then back down to the protocols (FIX, ITCH, OUCH and the transport wrappers around them) and the supporting infrastructure (FPGA, kernel-bypass NICs, PTP, risk gates).</w:t>
      </w:r>
    </w:p>
    <w:p>
      <w:pPr>
        <w:spacing w:after="120"/>
      </w:pPr>
      <w:r>
        <w:t xml:space="preserve">Each section ends with a Common Misconceptions block. Skip ahead to those if you only have an hour. Each section also ends with a links list to the canonical specifications and the dominant vendors.</w:t>
      </w:r>
    </w:p>
    <w:p>
      <w:pPr>
        <w:pStyle w:val="Heading2"/>
      </w:pPr>
      <w:r>
        <w:t xml:space="preserve">Suggested 3-hour pacing</w:t>
      </w:r>
    </w:p>
    <w:p>
      <w:pPr>
        <w:pStyle w:val="ListParagraph"/>
        <w:numPr>
          <w:ilvl w:val="0"/>
          <w:numId w:val="2"/>
        </w:numPr>
      </w:pPr>
      <w:r>
        <w:rPr>
          <w:b/>
          <w:bCs/>
        </w:rPr>
        <w:t xml:space="preserve">0:00 — 0:20</w:t>
      </w:r>
      <w:r>
        <w:t xml:space="preserve">  Read sections 1 and 2 (the latency budget and CoLo). Set the mental scale for everything else.</w:t>
      </w:r>
    </w:p>
    <w:p>
      <w:pPr>
        <w:pStyle w:val="ListParagraph"/>
        <w:numPr>
          <w:ilvl w:val="0"/>
          <w:numId w:val="2"/>
        </w:numPr>
      </w:pPr>
      <w:r>
        <w:rPr>
          <w:b/>
          <w:bCs/>
        </w:rPr>
        <w:t xml:space="preserve">0:20 — 1:10</w:t>
      </w:r>
      <w:r>
        <w:t xml:space="preserve">  Networking layer: WAN, LAN, multicast, NICs, FPGA, PTP.</w:t>
      </w:r>
    </w:p>
    <w:p>
      <w:pPr>
        <w:pStyle w:val="ListParagraph"/>
        <w:numPr>
          <w:ilvl w:val="0"/>
          <w:numId w:val="2"/>
        </w:numPr>
      </w:pPr>
      <w:r>
        <w:rPr>
          <w:b/>
          <w:bCs/>
        </w:rPr>
        <w:t xml:space="preserve">1:10 — 2:10</w:t>
      </w:r>
      <w:r>
        <w:t xml:space="preserve">  Protocols: FIX, ITCH, OUCH, SoupBinTCP / MoldUDP64.</w:t>
      </w:r>
    </w:p>
    <w:p>
      <w:pPr>
        <w:pStyle w:val="ListParagraph"/>
        <w:numPr>
          <w:ilvl w:val="0"/>
          <w:numId w:val="2"/>
        </w:numPr>
      </w:pPr>
      <w:r>
        <w:rPr>
          <w:b/>
          <w:bCs/>
        </w:rPr>
        <w:t xml:space="preserve">2:10 — 2:40</w:t>
      </w:r>
      <w:r>
        <w:t xml:space="preserve">  Risk gates, sequencer, post-trade, surveillance.</w:t>
      </w:r>
    </w:p>
    <w:p>
      <w:pPr>
        <w:pStyle w:val="ListParagraph"/>
        <w:numPr>
          <w:ilvl w:val="0"/>
          <w:numId w:val="2"/>
        </w:numPr>
      </w:pPr>
      <w:r>
        <w:rPr>
          <w:b/>
          <w:bCs/>
        </w:rPr>
        <w:t xml:space="preserve">2:40 — 3:00</w:t>
      </w:r>
      <w:r>
        <w:t xml:space="preserve">  Re-read every Misconception block back-to-back. Then take the quiz.</w:t>
      </w:r>
    </w:p>
    <w:p>
      <w:r>
        <w:t xml:space="preserve"/>
      </w:r>
    </w:p>
    <w:p>
      <w:pPr>
        <w:pStyle w:val="Heading1"/>
        <w:pageBreakBefore/>
      </w:pPr>
      <w:bookmarkStart w:name="latency" w:id="1"/>
      <w:r>
        <w:t xml:space="preserve">1. The HFT problem and the latency budget</w:t>
      </w:r>
      <w:bookmarkEnd w:id="1"/>
    </w:p>
    <w:p>
      <w:pPr>
        <w:spacing w:after="120"/>
      </w:pPr>
      <w:r>
        <w:t xml:space="preserve">Most of HFT infrastructure exists to manage one number: the time between a market data event arriving on the wire and the corresponding order leaving the firm's NIC. This is called tick-to-trade latency. Everything that follows in this document is in service of shaving wire-to-wire microseconds (or, in the FPGA-only fast path, nanoseconds) off that number while still complying with regulatory pre-trade controls.</w:t>
      </w:r>
    </w:p>
    <w:p>
      <w:pPr>
        <w:pStyle w:val="Heading2"/>
      </w:pPr>
      <w:r>
        <w:t xml:space="preserve">Where the time goes</w:t>
      </w:r>
    </w:p>
    <w:p>
      <w:pPr>
        <w:spacing w:after="120"/>
      </w:pPr>
      <w:r>
        <w:t xml:space="preserve">A reasonable order-of-magnitude breakdown of a tick-to-trade pipeline running on a software stack with kernel bypass and a co-located server: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1800"/>
        <w:gridCol w:w="4560"/>
      </w:tblGrid>
      <w:tr>
        <w:trPr>
          <w:tblHeader/>
        </w:trPr>
        <w:tc>
          <w:tcPr>
            <w:tcW w:type="dxa" w:w="3000"/>
            <w:tcBorders>
              <w:top w:val="single" w:color="CBD5E1" w:sz="6"/>
              <w:left w:val="single" w:color="CBD5E1" w:sz="6"/>
              <w:bottom w:val="single" w:color="CBD5E1" w:sz="6"/>
              <w:right w:val="single" w:color="CBD5E1" w:sz="6"/>
            </w:tcBorders>
            <w:shd w:fill="1F2937" w:val="clear"/>
            <w:tcMar>
              <w:top w:type="dxa" w:w="100"/>
              <w:left w:type="dxa" w:w="140"/>
              <w:bottom w:type="dxa" w:w="100"/>
              <w:right w:type="dxa" w:w="140"/>
            </w:tcMar>
          </w:tcPr>
          <w:p>
            <w:r>
              <w:rPr>
                <w:b/>
                <w:bCs/>
                <w:color w:val="FFFFFF"/>
              </w:rPr>
              <w:t xml:space="preserve">Stage</w:t>
            </w:r>
          </w:p>
        </w:tc>
        <w:tc>
          <w:tcPr>
            <w:tcW w:type="dxa" w:w="1800"/>
            <w:tcBorders>
              <w:top w:val="single" w:color="CBD5E1" w:sz="6"/>
              <w:left w:val="single" w:color="CBD5E1" w:sz="6"/>
              <w:bottom w:val="single" w:color="CBD5E1" w:sz="6"/>
              <w:right w:val="single" w:color="CBD5E1" w:sz="6"/>
            </w:tcBorders>
            <w:shd w:fill="1F2937" w:val="clear"/>
            <w:tcMar>
              <w:top w:type="dxa" w:w="100"/>
              <w:left w:type="dxa" w:w="140"/>
              <w:bottom w:type="dxa" w:w="100"/>
              <w:right w:type="dxa" w:w="140"/>
            </w:tcMar>
          </w:tcPr>
          <w:p>
            <w:r>
              <w:rPr>
                <w:b/>
                <w:bCs/>
                <w:color w:val="FFFFFF"/>
              </w:rPr>
              <w:t xml:space="preserve">Typical latency</w:t>
            </w:r>
          </w:p>
        </w:tc>
        <w:tc>
          <w:tcPr>
            <w:tcW w:type="dxa" w:w="4560"/>
            <w:tcBorders>
              <w:top w:val="single" w:color="CBD5E1" w:sz="6"/>
              <w:left w:val="single" w:color="CBD5E1" w:sz="6"/>
              <w:bottom w:val="single" w:color="CBD5E1" w:sz="6"/>
              <w:right w:val="single" w:color="CBD5E1" w:sz="6"/>
            </w:tcBorders>
            <w:shd w:fill="1F2937" w:val="clear"/>
            <w:tcMar>
              <w:top w:type="dxa" w:w="100"/>
              <w:left w:type="dxa" w:w="140"/>
              <w:bottom w:type="dxa" w:w="100"/>
              <w:right w:type="dxa" w:w="140"/>
            </w:tcMar>
          </w:tcPr>
          <w:p>
            <w:r>
              <w:rPr>
                <w:b/>
                <w:bCs/>
                <w:color w:val="FFFFFF"/>
              </w:rPr>
              <w:t xml:space="preserve">Notes</w:t>
            </w:r>
          </w:p>
        </w:tc>
      </w:tr>
      <w:tr>
        <w:tc>
          <w:tcPr>
            <w:tcW w:type="dxa" w:w="300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Exchange matching engine to your NIC</w:t>
            </w:r>
          </w:p>
        </w:tc>
        <w:tc>
          <w:tcPr>
            <w:tcW w:type="dxa" w:w="180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1–10 µs</w:t>
            </w:r>
          </w:p>
        </w:tc>
        <w:tc>
          <w:tcPr>
            <w:tcW w:type="dxa" w:w="456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Cross-connect length; equalised by exchange</w:t>
            </w:r>
          </w:p>
        </w:tc>
      </w:tr>
      <w:tr>
        <w:tc>
          <w:tcPr>
            <w:tcW w:type="dxa" w:w="300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NIC ingress (kernel bypass)</w:t>
            </w:r>
          </w:p>
        </w:tc>
        <w:tc>
          <w:tcPr>
            <w:tcW w:type="dxa" w:w="180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~250 ns</w:t>
            </w:r>
          </w:p>
        </w:tc>
        <w:tc>
          <w:tcPr>
            <w:tcW w:type="dxa" w:w="456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Solarflare/onload, Mellanox/VMA, DPDK</w:t>
            </w:r>
          </w:p>
        </w:tc>
      </w:tr>
      <w:tr>
        <w:tc>
          <w:tcPr>
            <w:tcW w:type="dxa" w:w="300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Feed-handler ITCH parse + book update</w:t>
            </w:r>
          </w:p>
        </w:tc>
        <w:tc>
          <w:tcPr>
            <w:tcW w:type="dxa" w:w="180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300 ns – 2 µs</w:t>
            </w:r>
          </w:p>
        </w:tc>
        <w:tc>
          <w:tcPr>
            <w:tcW w:type="dxa" w:w="456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FPGA at low end; CPU + AVX at high end</w:t>
            </w:r>
          </w:p>
        </w:tc>
      </w:tr>
      <w:tr>
        <w:tc>
          <w:tcPr>
            <w:tcW w:type="dxa" w:w="300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Strategy / signal</w:t>
            </w:r>
          </w:p>
        </w:tc>
        <w:tc>
          <w:tcPr>
            <w:tcW w:type="dxa" w:w="180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200 ns – 5 µs</w:t>
            </w:r>
          </w:p>
        </w:tc>
        <w:tc>
          <w:tcPr>
            <w:tcW w:type="dxa" w:w="456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Highly strategy-dependent</w:t>
            </w:r>
          </w:p>
        </w:tc>
      </w:tr>
      <w:tr>
        <w:tc>
          <w:tcPr>
            <w:tcW w:type="dxa" w:w="300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Pre-trade risk</w:t>
            </w:r>
          </w:p>
        </w:tc>
        <w:tc>
          <w:tcPr>
            <w:tcW w:type="dxa" w:w="180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100 ns – 2 µs</w:t>
            </w:r>
          </w:p>
        </w:tc>
        <w:tc>
          <w:tcPr>
            <w:tcW w:type="dxa" w:w="456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FPGA inline gates fastest; CPU gates wider</w:t>
            </w:r>
          </w:p>
        </w:tc>
      </w:tr>
      <w:tr>
        <w:tc>
          <w:tcPr>
            <w:tcW w:type="dxa" w:w="300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NIC egress + serialization</w:t>
            </w:r>
          </w:p>
        </w:tc>
        <w:tc>
          <w:tcPr>
            <w:tcW w:type="dxa" w:w="180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~250 ns</w:t>
            </w:r>
          </w:p>
        </w:tc>
        <w:tc>
          <w:tcPr>
            <w:tcW w:type="dxa" w:w="456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Per byte at 25/100 GbE wire speed</w:t>
            </w:r>
          </w:p>
        </w:tc>
      </w:tr>
      <w:tr>
        <w:tc>
          <w:tcPr>
            <w:tcW w:type="dxa" w:w="300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Egress wire to exchange ME</w:t>
            </w:r>
          </w:p>
        </w:tc>
        <w:tc>
          <w:tcPr>
            <w:tcW w:type="dxa" w:w="180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1–10 µs</w:t>
            </w:r>
          </w:p>
        </w:tc>
        <w:tc>
          <w:tcPr>
            <w:tcW w:type="dxa" w:w="456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Same cross-connect, return leg</w:t>
            </w:r>
          </w:p>
        </w:tc>
      </w:tr>
    </w:tbl>
    <w:p>
      <w:pPr>
        <w:spacing w:after="120"/>
      </w:pPr>
      <w:r>
        <w:t xml:space="preserve">An all-FPGA tick-to-trade pipeline can clock the entire round trip in well under one microsecond, with the wire transit dominating. A pure software pipeline running on a tuned x86 server with kernel bypass typically lands in the 5–15 microsecond range for simple strategies, and 10–50 microseconds for more complex ones.</w:t>
      </w:r>
    </w:p>
    <w:p>
      <w:pPr>
        <w:pStyle w:val="Heading2"/>
      </w:pPr>
      <w:r>
        <w:t xml:space="preserve">Why this drives every architectural choice</w:t>
      </w:r>
    </w:p>
    <w:p>
      <w:pPr>
        <w:spacing w:after="120"/>
      </w:pPr>
      <w:r>
        <w:t xml:space="preserve">Once you internalise the budget, every architectural decision in this document falls out of it. UDP multicast wins for market data because retransmission is too slow. L2 cut-through switching wins because store-and-forward adds frame-serialisation time. Cross-connects are length-equalised because uneven cable runs would create a free latency advantage. Time sync uses PTP because NTP's millisecond resolution is meaningless at this scale. FPGAs win in the fast path because deterministic, single-cycle parsing beats branchy CPU code.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C2626" w:sz="6"/>
              <w:left w:val="single" w:color="DC2626" w:sz="6"/>
              <w:bottom w:val="single" w:color="DC2626" w:sz="6"/>
              <w:right w:val="single" w:color="DC2626" w:sz="6"/>
            </w:tcBorders>
            <w:shd w:fill="FEE2E2" w:val="clear"/>
            <w:tcMar>
              <w:top w:type="dxa" w:w="140"/>
              <w:left w:type="dxa" w:w="200"/>
              <w:bottom w:type="dxa" w:w="140"/>
              <w:right w:type="dxa" w:w="200"/>
            </w:tcMar>
          </w:tcPr>
          <w:p>
            <w:pPr>
              <w:spacing w:after="80"/>
            </w:pPr>
            <w:r>
              <w:rPr>
                <w:b/>
                <w:bCs/>
                <w:color w:val="991B1B"/>
              </w:rPr>
              <w:t xml:space="preserve">Misconception: </w:t>
            </w:r>
            <w:r>
              <w:t xml:space="preserve">"Lower latency is always better — every microsecond matters equally."</w:t>
            </w:r>
          </w:p>
          <w:p>
            <w:r>
              <w:rPr>
                <w:b/>
                <w:bCs/>
                <w:color w:val="065F46"/>
              </w:rPr>
              <w:t xml:space="preserve">Reality: </w:t>
            </w:r>
            <w:r>
              <w:t xml:space="preserve">Latency only matters where it is on the critical path of a winning trade. Microseconds on the post-trade path, the position-keeping path, or the risk-aggregation path are usually invisible. Optimisation effort should follow the longest pole on the tick-to-trade chart, not the most complex component.</w:t>
            </w:r>
          </w:p>
        </w:tc>
      </w:tr>
    </w:tbl>
    <w:p>
      <w:r>
        <w:t xml:space="preserve"/>
      </w:r>
    </w:p>
    <w:p>
      <w:pPr>
        <w:pStyle w:val="Heading1"/>
        <w:pageBreakBefore/>
      </w:pPr>
      <w:bookmarkStart w:name="colo" w:id="1"/>
      <w:r>
        <w:t xml:space="preserve">2. Colocation (CoLo) and cross-connects</w:t>
      </w:r>
      <w:bookmarkEnd w:id="1"/>
    </w:p>
    <w:p>
      <w:pPr>
        <w:spacing w:after="120"/>
      </w:pPr>
      <w:r>
        <w:t xml:space="preserve">Colocation simply means renting cabinet space in the same data center as the exchange's matching engine. The major US equity and futures venues each operate (or partner with a carrier-neutral facility around) a primary colocation site:</w:t>
      </w:r>
    </w:p>
    <w:p>
      <w:pPr>
        <w:pStyle w:val="ListParagraph"/>
        <w:numPr>
          <w:ilvl w:val="0"/>
          <w:numId w:val="2"/>
        </w:numPr>
      </w:pPr>
      <w:r>
        <w:rPr>
          <w:b/>
          <w:bCs/>
        </w:rPr>
        <w:t xml:space="preserve">CME (Aurora, IL — DC3)</w:t>
      </w:r>
      <w:r>
        <w:t xml:space="preserve">  Globex matching for futures (ES, NQ, ZN, CL, GC). Operated by CyrusOne.</w:t>
      </w:r>
    </w:p>
    <w:p>
      <w:pPr>
        <w:pStyle w:val="ListParagraph"/>
        <w:numPr>
          <w:ilvl w:val="0"/>
          <w:numId w:val="2"/>
        </w:numPr>
      </w:pPr>
      <w:r>
        <w:rPr>
          <w:b/>
          <w:bCs/>
        </w:rPr>
        <w:t xml:space="preserve">Nasdaq (Carteret, NJ — NY11)</w:t>
      </w:r>
      <w:r>
        <w:t xml:space="preserve">  Equities (TQQQ, INET) plus options (PHLX). Now part of the Nasdaq-owned facility.</w:t>
      </w:r>
    </w:p>
    <w:p>
      <w:pPr>
        <w:pStyle w:val="ListParagraph"/>
        <w:numPr>
          <w:ilvl w:val="0"/>
          <w:numId w:val="2"/>
        </w:numPr>
      </w:pPr>
      <w:r>
        <w:rPr>
          <w:b/>
          <w:bCs/>
        </w:rPr>
        <w:t xml:space="preserve">NYSE (Mahwah, NJ)</w:t>
      </w:r>
      <w:r>
        <w:t xml:space="preserve">  NYSE-owned facility, all NYSE-group equities and options markets.</w:t>
      </w:r>
    </w:p>
    <w:p>
      <w:pPr>
        <w:pStyle w:val="ListParagraph"/>
        <w:numPr>
          <w:ilvl w:val="0"/>
          <w:numId w:val="2"/>
        </w:numPr>
      </w:pPr>
      <w:r>
        <w:rPr>
          <w:b/>
          <w:bCs/>
        </w:rPr>
        <w:t xml:space="preserve">Equinix NY4 / NY5 (Secaucus, NJ)</w:t>
      </w:r>
      <w:r>
        <w:t xml:space="preserve">  Carrier-neutral metro hub. Many ECNs, dark pools, and FX venues live here.</w:t>
      </w:r>
    </w:p>
    <w:p>
      <w:pPr>
        <w:pStyle w:val="ListParagraph"/>
        <w:numPr>
          <w:ilvl w:val="0"/>
          <w:numId w:val="2"/>
        </w:numPr>
      </w:pPr>
      <w:r>
        <w:rPr>
          <w:b/>
          <w:bCs/>
        </w:rPr>
        <w:t xml:space="preserve">LD4 (Slough), FR2 (Frankfurt), TY3 (Tokyo)</w:t>
      </w:r>
      <w:r>
        <w:t xml:space="preserve">  Equivalent regional hubs for European and Asian venues.</w:t>
      </w:r>
    </w:p>
    <w:p>
      <w:pPr>
        <w:pStyle w:val="Heading2"/>
      </w:pPr>
      <w:r>
        <w:t xml:space="preserve">Cabinets, cages, and cross-connects</w:t>
      </w:r>
    </w:p>
    <w:p>
      <w:pPr>
        <w:spacing w:after="120"/>
      </w:pPr>
      <w:r>
        <w:t xml:space="preserve">Inside the data center the exchange leases cabinets to participants, sometimes inside dedicated cages for higher tiers. Each cabinet is fed by redundant power feeds and is connected to the exchange's matching engine via a fibre cross-connect run through ladder racking overhead. The exchange owns the cross-connect on its side; the customer owns it on theirs; the data center operator (or the exchange) physically pulls the cable.</w:t>
      </w:r>
    </w:p>
    <w:p>
      <w:pPr>
        <w:spacing w:after="120"/>
      </w:pPr>
      <w:r>
        <w:t xml:space="preserve">A defining feature of modern exchange CoLo is cable-length equalisation. The exchange measures the propagation delay from the matching engine to every customer port and pads the shorter cables with extra fibre so that all participants see the same one-way latency to the gateway, typically within tens of nanoseconds. Without equalisation, customers cabineted closer to the matching-engine row would have a structural advantage. This rule was first explicitly published by Nasdaq and CME and is now standard.</w:t>
      </w:r>
    </w:p>
    <w:p>
      <w:pPr>
        <w:pStyle w:val="Heading2"/>
      </w:pPr>
      <w:r>
        <w:t xml:space="preserve">How a typical cabinet is laid out</w:t>
      </w:r>
    </w:p>
    <w:p>
      <w:pPr>
        <w:spacing w:after="120"/>
      </w:pPr>
      <w:r>
        <w:t xml:space="preserve">Top-of-rack: an L2 cut-through switch (Arista 7130 / Cisco Nexus 3550-F / Mellanox SN-series) with the cross-connect ports landing on it. Below: feed-handler servers with FPGA-equipped NICs, then the strategy servers (often the same hardware, just different roles), then a sequencer / journaler, then a management host. PTP grandmaster (Microchip / Spectracom / Meinberg) usually lives in its own 1U with a GNSS antenna feed pulled from the roof. Power is dual-cord A/B; cooling is rear-door heat exchanger or hot-aisle containment depending on the facility.</w:t>
      </w:r>
    </w:p>
    <w:p>
      <w:pPr>
        <w:pStyle w:val="Heading2"/>
      </w:pPr>
      <w:r>
        <w:t xml:space="preserve">CoLo programs are tiered</w:t>
      </w:r>
    </w:p>
    <w:p>
      <w:pPr>
        <w:spacing w:after="120"/>
      </w:pPr>
      <w:r>
        <w:t xml:space="preserve">Exchanges sell CoLo in tiers: the highest tier gives you the most bandwidth on the cross-connect (e.g. 100 GbE vs 10 GbE) and access to the lowest-latency feed entitlements (e.g. TotalView-ITCH versus a slimmer Level-2 feed). The tiers often have implicit floor space and power minimums attached. CME, Nasdaq, and NYSE all publish their CoLo product sheets.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C2626" w:sz="6"/>
              <w:left w:val="single" w:color="DC2626" w:sz="6"/>
              <w:bottom w:val="single" w:color="DC2626" w:sz="6"/>
              <w:right w:val="single" w:color="DC2626" w:sz="6"/>
            </w:tcBorders>
            <w:shd w:fill="FEE2E2" w:val="clear"/>
            <w:tcMar>
              <w:top w:type="dxa" w:w="140"/>
              <w:left w:type="dxa" w:w="200"/>
              <w:bottom w:type="dxa" w:w="140"/>
              <w:right w:type="dxa" w:w="200"/>
            </w:tcMar>
          </w:tcPr>
          <w:p>
            <w:pPr>
              <w:spacing w:after="80"/>
            </w:pPr>
            <w:r>
              <w:rPr>
                <w:b/>
                <w:bCs/>
                <w:color w:val="991B1B"/>
              </w:rPr>
              <w:t xml:space="preserve">Misconception: </w:t>
            </w:r>
            <w:r>
              <w:t xml:space="preserve">"Co-location means everyone sees the matching engine at exactly the same time."</w:t>
            </w:r>
          </w:p>
          <w:p>
            <w:r>
              <w:rPr>
                <w:b/>
                <w:bCs/>
                <w:color w:val="065F46"/>
              </w:rPr>
              <w:t xml:space="preserve">Reality: </w:t>
            </w:r>
            <w:r>
              <w:t xml:space="preserve">Equalisation makes the cross-connect length effectively equal, but order-of-arrival inside the matching engine still depends on which gateway your session lands on, gateway queue depths, microbursts at the exchange, and whether you are using bilateral or multilateral feeds. Two equal-cable participants can still see different effective fill latencies.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C2626" w:sz="6"/>
              <w:left w:val="single" w:color="DC2626" w:sz="6"/>
              <w:bottom w:val="single" w:color="DC2626" w:sz="6"/>
              <w:right w:val="single" w:color="DC2626" w:sz="6"/>
            </w:tcBorders>
            <w:shd w:fill="FEE2E2" w:val="clear"/>
            <w:tcMar>
              <w:top w:type="dxa" w:w="140"/>
              <w:left w:type="dxa" w:w="200"/>
              <w:bottom w:type="dxa" w:w="140"/>
              <w:right w:type="dxa" w:w="200"/>
            </w:tcMar>
          </w:tcPr>
          <w:p>
            <w:pPr>
              <w:spacing w:after="80"/>
            </w:pPr>
            <w:r>
              <w:rPr>
                <w:b/>
                <w:bCs/>
                <w:color w:val="991B1B"/>
              </w:rPr>
              <w:t xml:space="preserve">Misconception: </w:t>
            </w:r>
            <w:r>
              <w:t xml:space="preserve">"My CoLo cabinet is in the same room as the matching engine."</w:t>
            </w:r>
          </w:p>
          <w:p>
            <w:r>
              <w:rPr>
                <w:b/>
                <w:bCs/>
                <w:color w:val="065F46"/>
              </w:rPr>
              <w:t xml:space="preserve">Reality: </w:t>
            </w:r>
            <w:r>
              <w:t xml:space="preserve">It is in the same building, but not the same room and usually not the same floor. The matching engine sits behind a security cage. You see only your cross-connect endpoint, which lands on the customer-side patch panel.</w:t>
            </w:r>
          </w:p>
        </w:tc>
      </w:tr>
    </w:tbl>
    <w:p>
      <w:pPr>
        <w:pStyle w:val="Heading2"/>
      </w:pPr>
      <w:r>
        <w:t xml:space="preserve">References</w:t>
      </w:r>
    </w:p>
    <w:p>
      <w:pPr>
        <w:pStyle w:val="ListParagraph"/>
        <w:numPr>
          <w:ilvl w:val="0"/>
          <w:numId w:val="2"/>
        </w:numPr>
      </w:pPr>
      <w:r>
        <w:rPr>
          <w:b/>
          <w:bCs/>
        </w:rPr>
        <w:t xml:space="preserve">Nasdaq CoLo product sheet — </w:t>
      </w:r>
      <w:hyperlink w:history="1" r:id="rIdwhusbyhtz6unm6ayp2hbu">
        <w:r>
          <w:rPr>
            <w:rStyle w:val="Hyperlink"/>
          </w:rPr>
          <w:t xml:space="preserve">https://www.nasdaq.com/solutions/colocation</w:t>
        </w:r>
      </w:hyperlink>
    </w:p>
    <w:p>
      <w:pPr>
        <w:pStyle w:val="ListParagraph"/>
        <w:numPr>
          <w:ilvl w:val="0"/>
          <w:numId w:val="2"/>
        </w:numPr>
      </w:pPr>
      <w:r>
        <w:rPr>
          <w:b/>
          <w:bCs/>
        </w:rPr>
        <w:t xml:space="preserve">NYSE Colocation services — </w:t>
      </w:r>
      <w:hyperlink w:history="1" r:id="rIdkwdrw_7ijl6odh9jkes6b">
        <w:r>
          <w:rPr>
            <w:rStyle w:val="Hyperlink"/>
          </w:rPr>
          <w:t xml:space="preserve">https://www.nyse.com/markets/connectivity</w:t>
        </w:r>
      </w:hyperlink>
    </w:p>
    <w:p>
      <w:pPr>
        <w:pStyle w:val="ListParagraph"/>
        <w:numPr>
          <w:ilvl w:val="0"/>
          <w:numId w:val="2"/>
        </w:numPr>
      </w:pPr>
      <w:r>
        <w:rPr>
          <w:b/>
          <w:bCs/>
        </w:rPr>
        <w:t xml:space="preserve">CME Co-Location Services (Aurora) — </w:t>
      </w:r>
      <w:hyperlink w:history="1" r:id="rIdvpw6rlbonpy9lwqnuvf2h">
        <w:r>
          <w:rPr>
            <w:rStyle w:val="Hyperlink"/>
          </w:rPr>
          <w:t xml:space="preserve">https://www.cmegroup.com/trading/colocation/co-location-services.html</w:t>
        </w:r>
      </w:hyperlink>
    </w:p>
    <w:p>
      <w:pPr>
        <w:pStyle w:val="ListParagraph"/>
        <w:numPr>
          <w:ilvl w:val="0"/>
          <w:numId w:val="2"/>
        </w:numPr>
      </w:pPr>
      <w:r>
        <w:rPr>
          <w:b/>
          <w:bCs/>
        </w:rPr>
        <w:t xml:space="preserve">Equinix NY4 / NY5 fact sheets — </w:t>
      </w:r>
      <w:hyperlink w:history="1" r:id="rIdu6ei60i8mfwxqvdvvdyn6">
        <w:r>
          <w:rPr>
            <w:rStyle w:val="Hyperlink"/>
          </w:rPr>
          <w:t xml:space="preserve">https://www.equinix.com/data-centers/americas-colocation/united-states-colocation/new-york-data-centers</w:t>
        </w:r>
      </w:hyperlink>
    </w:p>
    <w:p>
      <w:r>
        <w:t xml:space="preserve"/>
      </w:r>
    </w:p>
    <w:p>
      <w:pPr>
        <w:pStyle w:val="Heading1"/>
        <w:pageBreakBefore/>
      </w:pPr>
      <w:bookmarkStart w:name="wan" w:id="1"/>
      <w:r>
        <w:t xml:space="preserve">3. WAN — inter-venue connectivity</w:t>
      </w:r>
      <w:bookmarkEnd w:id="1"/>
    </w:p>
    <w:p>
      <w:pPr>
        <w:spacing w:after="120"/>
      </w:pPr>
      <w:r>
        <w:t xml:space="preserve">The WAN domain in HFT is everything between exchange data centers. The canonical leg is Aurora (CME) to Carteret (Nasdaq), which is the spine of US equities/futures arbitrage. Mahwah (NYSE) is a third corner; Toronto, Chicago, Atlanta, and Washington round out the North American mesh.</w:t>
      </w:r>
    </w:p>
    <w:p>
      <w:pPr>
        <w:pStyle w:val="Heading2"/>
      </w:pPr>
      <w:r>
        <w:t xml:space="preserve">Three transport tiers</w:t>
      </w:r>
    </w:p>
    <w:p>
      <w:pPr>
        <w:spacing w:after="120"/>
      </w:pPr>
      <w:r>
        <w:t xml:space="preserve">Inter-venue links come in three latency tiers, and most firms maintain access to all three for redundancy and cost:</w:t>
      </w:r>
    </w:p>
    <w:p>
      <w:pPr>
        <w:pStyle w:val="ListParagraph"/>
        <w:numPr>
          <w:ilvl w:val="0"/>
          <w:numId w:val="2"/>
        </w:numPr>
      </w:pPr>
      <w:r>
        <w:rPr>
          <w:b/>
          <w:bCs/>
        </w:rPr>
        <w:t xml:space="preserve">Microwave / millimetre-wave radio</w:t>
      </w:r>
      <w:r>
        <w:t xml:space="preserve">  Lowest latency, lowest bandwidth, weather-dependent. Aurora ↔ Carteret runs at roughly 4.13 ms round-trip on the best paths today, against ~6.55 ms on the speed of light in fibre. Operators include McKay Brothers, Anova, Quincy Data, and the legacy Spread Networks/Zayo asset.</w:t>
      </w:r>
    </w:p>
    <w:p>
      <w:pPr>
        <w:pStyle w:val="ListParagraph"/>
        <w:numPr>
          <w:ilvl w:val="0"/>
          <w:numId w:val="2"/>
        </w:numPr>
      </w:pPr>
      <w:r>
        <w:rPr>
          <w:b/>
          <w:bCs/>
        </w:rPr>
        <w:t xml:space="preserve">Hollow-core / low-latency fibre</w:t>
      </w:r>
      <w:r>
        <w:t xml:space="preserve">  A few percent faster than standard single-mode because light travels through air instead of glass. Used as a weatherproof failover behind microwave.</w:t>
      </w:r>
    </w:p>
    <w:p>
      <w:pPr>
        <w:pStyle w:val="ListParagraph"/>
        <w:numPr>
          <w:ilvl w:val="0"/>
          <w:numId w:val="2"/>
        </w:numPr>
      </w:pPr>
      <w:r>
        <w:rPr>
          <w:b/>
          <w:bCs/>
        </w:rPr>
        <w:t xml:space="preserve">Standard leased lines</w:t>
      </w:r>
      <w:r>
        <w:t xml:space="preserve">  Used for non-latency-sensitive traffic: market data replay, backoffice, drop-copy, monitoring.</w:t>
      </w:r>
    </w:p>
    <w:p>
      <w:pPr>
        <w:pStyle w:val="Heading2"/>
      </w:pPr>
      <w:r>
        <w:t xml:space="preserve">Speed-of-light arithmetic</w:t>
      </w:r>
    </w:p>
    <w:p>
      <w:pPr>
        <w:spacing w:after="120"/>
      </w:pPr>
      <w:r>
        <w:t xml:space="preserve">Light in vacuum (or air) travels ~299,792 km/s. Light in single-mode fibre travels at ~200,000 km/s due to the refractive index. Aurora to Carteret is about 1,189 km (great-circle). The free-space lower bound is therefore ~3.97 ms one-way, and microwave paths get within a few percent of that on a clear day. Fibre paths are ~6 ms one-way and routed somewhat indirectly. Microwave wins by a factor of ~1.5x.</w:t>
      </w:r>
    </w:p>
    <w:p>
      <w:pPr>
        <w:pStyle w:val="Heading2"/>
      </w:pPr>
      <w:r>
        <w:t xml:space="preserve">Why microwave is fragile</w:t>
      </w:r>
    </w:p>
    <w:p>
      <w:pPr>
        <w:spacing w:after="120"/>
      </w:pPr>
      <w:r>
        <w:t xml:space="preserve">Microwave links use towers spaced 30–50 km apart with line-of-sight dishes. Heavy rain attenuates the signal (rain fade), heavy fog can detune the alignment, and high winds physically misalign the dish. Most networks publish historical availability around 99.6–99.9 percent — well below an underground fibre's five-nines. This is why no firm runs microwave-only; the failover path is always fibre.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C2626" w:sz="6"/>
              <w:left w:val="single" w:color="DC2626" w:sz="6"/>
              <w:bottom w:val="single" w:color="DC2626" w:sz="6"/>
              <w:right w:val="single" w:color="DC2626" w:sz="6"/>
            </w:tcBorders>
            <w:shd w:fill="FEE2E2" w:val="clear"/>
            <w:tcMar>
              <w:top w:type="dxa" w:w="140"/>
              <w:left w:type="dxa" w:w="200"/>
              <w:bottom w:type="dxa" w:w="140"/>
              <w:right w:type="dxa" w:w="200"/>
            </w:tcMar>
          </w:tcPr>
          <w:p>
            <w:pPr>
              <w:spacing w:after="80"/>
            </w:pPr>
            <w:r>
              <w:rPr>
                <w:b/>
                <w:bCs/>
                <w:color w:val="991B1B"/>
              </w:rPr>
              <w:t xml:space="preserve">Misconception: </w:t>
            </w:r>
            <w:r>
              <w:t xml:space="preserve">"Microwave links are encrypted and proprietary, so the data is private."</w:t>
            </w:r>
          </w:p>
          <w:p>
            <w:r>
              <w:rPr>
                <w:b/>
                <w:bCs/>
                <w:color w:val="065F46"/>
              </w:rPr>
              <w:t xml:space="preserve">Reality: </w:t>
            </w:r>
            <w:r>
              <w:t xml:space="preserve">Microwave point-to-point links are usually unencrypted at the physical layer. Privacy depends on encryption applied at the application or transport layer (e.g. IPsec, MACsec on the radio's Ethernet output, or simply the obscurity of the proprietary binary encoding). Anyone with a dish in the beam path can listen.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C2626" w:sz="6"/>
              <w:left w:val="single" w:color="DC2626" w:sz="6"/>
              <w:bottom w:val="single" w:color="DC2626" w:sz="6"/>
              <w:right w:val="single" w:color="DC2626" w:sz="6"/>
            </w:tcBorders>
            <w:shd w:fill="FEE2E2" w:val="clear"/>
            <w:tcMar>
              <w:top w:type="dxa" w:w="140"/>
              <w:left w:type="dxa" w:w="200"/>
              <w:bottom w:type="dxa" w:w="140"/>
              <w:right w:type="dxa" w:w="200"/>
            </w:tcMar>
          </w:tcPr>
          <w:p>
            <w:pPr>
              <w:spacing w:after="80"/>
            </w:pPr>
            <w:r>
              <w:rPr>
                <w:b/>
                <w:bCs/>
                <w:color w:val="991B1B"/>
              </w:rPr>
              <w:t xml:space="preserve">Misconception: </w:t>
            </w:r>
            <w:r>
              <w:t xml:space="preserve">"The fastest WAN provider always wins arbitrage."</w:t>
            </w:r>
          </w:p>
          <w:p>
            <w:r>
              <w:rPr>
                <w:b/>
                <w:bCs/>
                <w:color w:val="065F46"/>
              </w:rPr>
              <w:t xml:space="preserve">Reality: </w:t>
            </w:r>
            <w:r>
              <w:t xml:space="preserve">There are at least three competitive carriers on the Aurora–Carteret route, and the difference between them is on the order of nanoseconds. Routing equipment, regen sites, and the firm's own ingress/egress timing dominate. Most firms multi-home and arbitrate signals from several providers.</w:t>
            </w:r>
          </w:p>
        </w:tc>
      </w:tr>
    </w:tbl>
    <w:p>
      <w:pPr>
        <w:pStyle w:val="Heading2"/>
      </w:pPr>
      <w:r>
        <w:t xml:space="preserve">References</w:t>
      </w:r>
    </w:p>
    <w:p>
      <w:pPr>
        <w:pStyle w:val="ListParagraph"/>
        <w:numPr>
          <w:ilvl w:val="0"/>
          <w:numId w:val="2"/>
        </w:numPr>
      </w:pPr>
      <w:r>
        <w:rPr>
          <w:b/>
          <w:bCs/>
        </w:rPr>
        <w:t xml:space="preserve">McKay Brothers — </w:t>
      </w:r>
      <w:hyperlink w:history="1" r:id="rIdi_xij9yev0jqyrsqs4uth">
        <w:r>
          <w:rPr>
            <w:rStyle w:val="Hyperlink"/>
          </w:rPr>
          <w:t xml:space="preserve">https://www.mckay-brothers.com</w:t>
        </w:r>
      </w:hyperlink>
    </w:p>
    <w:p>
      <w:pPr>
        <w:pStyle w:val="ListParagraph"/>
        <w:numPr>
          <w:ilvl w:val="0"/>
          <w:numId w:val="2"/>
        </w:numPr>
      </w:pPr>
      <w:r>
        <w:rPr>
          <w:b/>
          <w:bCs/>
        </w:rPr>
        <w:t xml:space="preserve">Anova Technologies — </w:t>
      </w:r>
      <w:hyperlink w:history="1" r:id="rIdbx8o6j5jxvqdmj1jb7atp">
        <w:r>
          <w:rPr>
            <w:rStyle w:val="Hyperlink"/>
          </w:rPr>
          <w:t xml:space="preserve">https://www.anova-tech.com</w:t>
        </w:r>
      </w:hyperlink>
    </w:p>
    <w:p>
      <w:pPr>
        <w:pStyle w:val="ListParagraph"/>
        <w:numPr>
          <w:ilvl w:val="0"/>
          <w:numId w:val="2"/>
        </w:numPr>
      </w:pPr>
      <w:r>
        <w:rPr>
          <w:b/>
          <w:bCs/>
        </w:rPr>
        <w:t xml:space="preserve">Quincy Data (Aurora–Carteret figures) — </w:t>
      </w:r>
      <w:hyperlink w:history="1" r:id="rIdaxnclhqgfjtafc7uigdw5">
        <w:r>
          <w:rPr>
            <w:rStyle w:val="Hyperlink"/>
          </w:rPr>
          <w:t xml:space="preserve">https://www.quincy-data.com</w:t>
        </w:r>
      </w:hyperlink>
    </w:p>
    <w:p>
      <w:pPr>
        <w:pStyle w:val="ListParagraph"/>
        <w:numPr>
          <w:ilvl w:val="0"/>
          <w:numId w:val="2"/>
        </w:numPr>
      </w:pPr>
      <w:r>
        <w:rPr>
          <w:b/>
          <w:bCs/>
        </w:rPr>
        <w:t xml:space="preserve">Hudson Fibre Network — </w:t>
      </w:r>
      <w:hyperlink w:history="1" r:id="rIdez0pkxuynogxghmcyouxl">
        <w:r>
          <w:rPr>
            <w:rStyle w:val="Hyperlink"/>
          </w:rPr>
          <w:t xml:space="preserve">https://hudsonfiber.com</w:t>
        </w:r>
      </w:hyperlink>
    </w:p>
    <w:p>
      <w:pPr>
        <w:pStyle w:val="ListParagraph"/>
        <w:numPr>
          <w:ilvl w:val="0"/>
          <w:numId w:val="2"/>
        </w:numPr>
      </w:pPr>
      <w:r>
        <w:rPr>
          <w:b/>
          <w:bCs/>
        </w:rPr>
        <w:t xml:space="preserve">BSO low-latency networks — </w:t>
      </w:r>
      <w:hyperlink w:history="1" r:id="rId85lqwzhphdcsbgyizwfxv">
        <w:r>
          <w:rPr>
            <w:rStyle w:val="Hyperlink"/>
          </w:rPr>
          <w:t xml:space="preserve">https://www.bsonetwork.com</w:t>
        </w:r>
      </w:hyperlink>
    </w:p>
    <w:p>
      <w:r>
        <w:t xml:space="preserve"/>
      </w:r>
    </w:p>
    <w:p>
      <w:pPr>
        <w:pStyle w:val="Heading1"/>
        <w:pageBreakBefore/>
      </w:pPr>
      <w:bookmarkStart w:name="lan" w:id="1"/>
      <w:r>
        <w:t xml:space="preserve">4. LAN — L2 cut-through switches and intra-CoLo fabric</w:t>
      </w:r>
      <w:bookmarkEnd w:id="1"/>
    </w:p>
    <w:p>
      <w:pPr>
        <w:spacing w:after="120"/>
      </w:pPr>
      <w:r>
        <w:t xml:space="preserve">The LAN domain is the fabric inside the firm's cabinet (and the exchange's gateway fabric on the other side of the cross-connect). At HFT scale the LAN is exclusively layer 2: routing introduces variable latency and offers little benefit when every host you care about is in the same rack.</w:t>
      </w:r>
    </w:p>
    <w:p>
      <w:pPr>
        <w:pStyle w:val="Heading2"/>
      </w:pPr>
      <w:r>
        <w:t xml:space="preserve">Cut-through versus store-and-forward</w:t>
      </w:r>
    </w:p>
    <w:p>
      <w:pPr>
        <w:spacing w:after="120"/>
      </w:pPr>
      <w:r>
        <w:t xml:space="preserve">A traditional Ethernet switch operates store-and-forward: it receives the entire frame, validates the FCS, then forwards it. At 10 GbE a 1500-byte frame takes ~1.2 µs to serialise, so the switch adds at least one full frame's serialisation time to every hop. A cut-through switch starts forwarding as soon as it has read enough of the header to choose an output port — typically 64 bytes — and forwards the rest of the frame as it arrives. Cut-through latency is therefore ~50–100 ns rather than ~1 µs, regardless of frame size.</w:t>
      </w:r>
    </w:p>
    <w:p>
      <w:pPr>
        <w:spacing w:after="120"/>
      </w:pPr>
      <w:r>
        <w:t xml:space="preserve">The fastest switches today (Arista 7130 with MetaMux, Cisco Nexus 3550-F formerly Exablaze) operate as layer-1 muxes: they don't even parse Ethernet headers, they replicate symbols across ports as a hardware crossbar. Port-to-port latency on these is in the 3–5 ns range. They are used for fan-out of market data and for centralised feed distribution.</w:t>
      </w:r>
    </w:p>
    <w:p>
      <w:pPr>
        <w:pStyle w:val="Heading2"/>
      </w:pPr>
      <w:r>
        <w:t xml:space="preserve">Microbursts and head-of-line blocking</w:t>
      </w:r>
    </w:p>
    <w:p>
      <w:pPr>
        <w:spacing w:after="120"/>
      </w:pPr>
      <w:r>
        <w:t xml:space="preserve">On a dense market-data feed, traffic is extremely bursty: a single matched trade can cause a flurry of correlated messages to fan out simultaneously. If a switch has a 10 GbE input and a 10 GbE output, those bursts can momentarily exceed line rate at the output queue. Microsecond-scale microbursts can fill a small SRAM buffer and cause drops or queueing latency that doesn't show up in second-resolution metrics.</w:t>
      </w:r>
    </w:p>
    <w:p>
      <w:pPr>
        <w:spacing w:after="120"/>
      </w:pPr>
      <w:r>
        <w:t xml:space="preserve">This is why HFT switches expose nanosecond-resolution per-port counters and PFC/ECN signalling, and why network engineers run packet brokers (Arista DANZ, Gigamon) with deep buffers off mirror ports rather than on the production path.</w:t>
      </w:r>
    </w:p>
    <w:p>
      <w:pPr>
        <w:pStyle w:val="Heading2"/>
      </w:pPr>
      <w:r>
        <w:t xml:space="preserve">Tap aggregation and replay</w:t>
      </w:r>
    </w:p>
    <w:p>
      <w:pPr>
        <w:spacing w:after="120"/>
      </w:pPr>
      <w:r>
        <w:t xml:space="preserve">Every production link is mirrored to a tap network feeding capture appliances. Capture is typically done on FPGA-based capture cards (Napatech, Endace, Exablaze) with hardware timestamping. Captures are used for PNL attribution, regulatory reconstruction (e.g. CAT, MiFID II), and strategy backtesting against live order books.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C2626" w:sz="6"/>
              <w:left w:val="single" w:color="DC2626" w:sz="6"/>
              <w:bottom w:val="single" w:color="DC2626" w:sz="6"/>
              <w:right w:val="single" w:color="DC2626" w:sz="6"/>
            </w:tcBorders>
            <w:shd w:fill="FEE2E2" w:val="clear"/>
            <w:tcMar>
              <w:top w:type="dxa" w:w="140"/>
              <w:left w:type="dxa" w:w="200"/>
              <w:bottom w:type="dxa" w:w="140"/>
              <w:right w:type="dxa" w:w="200"/>
            </w:tcMar>
          </w:tcPr>
          <w:p>
            <w:pPr>
              <w:spacing w:after="80"/>
            </w:pPr>
            <w:r>
              <w:rPr>
                <w:b/>
                <w:bCs/>
                <w:color w:val="991B1B"/>
              </w:rPr>
              <w:t xml:space="preserve">Misconception: </w:t>
            </w:r>
            <w:r>
              <w:t xml:space="preserve">"My switch's latency spec is the latency I'll see in production."</w:t>
            </w:r>
          </w:p>
          <w:p>
            <w:r>
              <w:rPr>
                <w:b/>
                <w:bCs/>
                <w:color w:val="065F46"/>
              </w:rPr>
              <w:t xml:space="preserve">Reality: </w:t>
            </w:r>
            <w:r>
              <w:t xml:space="preserve">Vendor specs are typically port-to-port for an unloaded switch with a single 64-byte frame. Production latency includes queueing, microburst-induced buffering, lookup misses, and any loopback through the management plane. Always measure with hardware timestamps on a representative load.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C2626" w:sz="6"/>
              <w:left w:val="single" w:color="DC2626" w:sz="6"/>
              <w:bottom w:val="single" w:color="DC2626" w:sz="6"/>
              <w:right w:val="single" w:color="DC2626" w:sz="6"/>
            </w:tcBorders>
            <w:shd w:fill="FEE2E2" w:val="clear"/>
            <w:tcMar>
              <w:top w:type="dxa" w:w="140"/>
              <w:left w:type="dxa" w:w="200"/>
              <w:bottom w:type="dxa" w:w="140"/>
              <w:right w:type="dxa" w:w="200"/>
            </w:tcMar>
          </w:tcPr>
          <w:p>
            <w:pPr>
              <w:spacing w:after="80"/>
            </w:pPr>
            <w:r>
              <w:rPr>
                <w:b/>
                <w:bCs/>
                <w:color w:val="991B1B"/>
              </w:rPr>
              <w:t xml:space="preserve">Misconception: </w:t>
            </w:r>
            <w:r>
              <w:t xml:space="preserve">"L3 routing inside the cage is fine because it is just one hop."</w:t>
            </w:r>
          </w:p>
          <w:p>
            <w:r>
              <w:rPr>
                <w:b/>
                <w:bCs/>
                <w:color w:val="065F46"/>
              </w:rPr>
              <w:t xml:space="preserve">Reality: </w:t>
            </w:r>
            <w:r>
              <w:t xml:space="preserve">Even one routed hop adds a TTL decrement, a checksum recompute, and ARP/ND resolution overhead, plus typically a different forwarding path inside the silicon. In a tight tick-to-trade pipeline this can be 100–500 ns per hop, which is significant. Keep the data plane L2.</w:t>
            </w:r>
          </w:p>
        </w:tc>
      </w:tr>
    </w:tbl>
    <w:p>
      <w:pPr>
        <w:pStyle w:val="Heading2"/>
      </w:pPr>
      <w:r>
        <w:t xml:space="preserve">References</w:t>
      </w:r>
    </w:p>
    <w:p>
      <w:pPr>
        <w:pStyle w:val="ListParagraph"/>
        <w:numPr>
          <w:ilvl w:val="0"/>
          <w:numId w:val="2"/>
        </w:numPr>
      </w:pPr>
      <w:r>
        <w:rPr>
          <w:b/>
          <w:bCs/>
        </w:rPr>
        <w:t xml:space="preserve">Arista 7130 series (formerly Exablaze) — </w:t>
      </w:r>
      <w:hyperlink w:history="1" r:id="rIdafqkbdiacnygwibcbidmx">
        <w:r>
          <w:rPr>
            <w:rStyle w:val="Hyperlink"/>
          </w:rPr>
          <w:t xml:space="preserve">https://www.arista.com/en/products/7130-series</w:t>
        </w:r>
      </w:hyperlink>
    </w:p>
    <w:p>
      <w:pPr>
        <w:pStyle w:val="ListParagraph"/>
        <w:numPr>
          <w:ilvl w:val="0"/>
          <w:numId w:val="2"/>
        </w:numPr>
      </w:pPr>
      <w:r>
        <w:rPr>
          <w:b/>
          <w:bCs/>
        </w:rPr>
        <w:t xml:space="preserve">Cisco Nexus 3550-F (formerly Exablaze) — </w:t>
      </w:r>
      <w:hyperlink w:history="1" r:id="rIdw7ekglch5d-twszpuv5ix">
        <w:r>
          <w:rPr>
            <w:rStyle w:val="Hyperlink"/>
          </w:rPr>
          <w:t xml:space="preserve">https://www.cisco.com/c/en/us/products/switches/nexus-3550-f-series-fusion-switches/index.html</w:t>
        </w:r>
      </w:hyperlink>
    </w:p>
    <w:p>
      <w:pPr>
        <w:pStyle w:val="ListParagraph"/>
        <w:numPr>
          <w:ilvl w:val="0"/>
          <w:numId w:val="2"/>
        </w:numPr>
      </w:pPr>
      <w:r>
        <w:rPr>
          <w:b/>
          <w:bCs/>
        </w:rPr>
        <w:t xml:space="preserve">NVIDIA / Mellanox SN series — </w:t>
      </w:r>
      <w:hyperlink w:history="1" r:id="rIdjxjp7jqfpbz9t2ywlia23">
        <w:r>
          <w:rPr>
            <w:rStyle w:val="Hyperlink"/>
          </w:rPr>
          <w:t xml:space="preserve">https://www.nvidia.com/en-us/networking/ethernet-switching</w:t>
        </w:r>
      </w:hyperlink>
    </w:p>
    <w:p>
      <w:pPr>
        <w:pStyle w:val="ListParagraph"/>
        <w:numPr>
          <w:ilvl w:val="0"/>
          <w:numId w:val="2"/>
        </w:numPr>
      </w:pPr>
      <w:r>
        <w:rPr>
          <w:b/>
          <w:bCs/>
        </w:rPr>
        <w:t xml:space="preserve">Napatech capture cards — </w:t>
      </w:r>
      <w:hyperlink w:history="1" r:id="rIdewel8sy-ot4hgx7yechdy">
        <w:r>
          <w:rPr>
            <w:rStyle w:val="Hyperlink"/>
          </w:rPr>
          <w:t xml:space="preserve">https://www.napatech.com</w:t>
        </w:r>
      </w:hyperlink>
    </w:p>
    <w:p>
      <w:pPr>
        <w:pStyle w:val="ListParagraph"/>
        <w:numPr>
          <w:ilvl w:val="0"/>
          <w:numId w:val="2"/>
        </w:numPr>
      </w:pPr>
      <w:r>
        <w:rPr>
          <w:b/>
          <w:bCs/>
        </w:rPr>
        <w:t xml:space="preserve">Endace high-speed capture — </w:t>
      </w:r>
      <w:hyperlink w:history="1" r:id="rIdkvyz26uosgsjckgxyqjkg">
        <w:r>
          <w:rPr>
            <w:rStyle w:val="Hyperlink"/>
          </w:rPr>
          <w:t xml:space="preserve">https://www.endace.com</w:t>
        </w:r>
      </w:hyperlink>
    </w:p>
    <w:p>
      <w:r>
        <w:t xml:space="preserve"/>
      </w:r>
    </w:p>
    <w:p>
      <w:pPr>
        <w:pStyle w:val="Heading1"/>
        <w:pageBreakBefore/>
      </w:pPr>
      <w:bookmarkStart w:name="multicast" w:id="1"/>
      <w:r>
        <w:t xml:space="preserve">5. Multicast — UDP, A/B feeds, gap recovery</w:t>
      </w:r>
      <w:bookmarkEnd w:id="1"/>
    </w:p>
    <w:p>
      <w:pPr>
        <w:spacing w:after="120"/>
      </w:pPr>
      <w:r>
        <w:t xml:space="preserve">Market data is distributed using UDP multicast. The reasons are twofold: first, the publisher (the exchange) emits each message exactly once and the network fabric replicates it to every subscriber, which is dramatically more efficient than N unicast streams; second, UDP avoids the round-trip handshakes and head-of-line blocking of TCP, which is incompatible with deterministic low-latency.</w:t>
      </w:r>
    </w:p>
    <w:p>
      <w:pPr>
        <w:pStyle w:val="Heading2"/>
      </w:pPr>
      <w:r>
        <w:t xml:space="preserve">How multicast actually works on the wire</w:t>
      </w:r>
    </w:p>
    <w:p>
      <w:pPr>
        <w:spacing w:after="120"/>
      </w:pPr>
      <w:r>
        <w:t xml:space="preserve">A multicast group is a class-D IPv4 address (224.0.0.0/4) or an IPv6 ff00::/8 address. The publisher sends UDP packets to that address with no notion of who is listening. Switches use IGMP snooping to learn which ports have receivers expressed interest in which group, and replicate the frames out only those ports. Inside the firm's LAN, multicast distribution is essentially free: one wire, many listeners.</w:t>
      </w:r>
    </w:p>
    <w:p>
      <w:pPr>
        <w:spacing w:after="120"/>
      </w:pPr>
      <w:r>
        <w:t xml:space="preserve">Each exchange has its own multicast plan: a list of (group, port) tuples carrying particular instruments or message types. Nasdaq's TotalView-ITCH 5.0 splits the universe across multiple groups by symbol-range, with a separate group for system events. CME's MDP 3.0 uses dozens of groups divided by product. Subscribing to the right groups for your strategy is part of operations.</w:t>
      </w:r>
    </w:p>
    <w:p>
      <w:pPr>
        <w:pStyle w:val="Heading2"/>
      </w:pPr>
      <w:r>
        <w:t xml:space="preserve">A/B feeds and arbitration</w:t>
      </w:r>
    </w:p>
    <w:p>
      <w:pPr>
        <w:spacing w:after="120"/>
      </w:pPr>
      <w:r>
        <w:t xml:space="preserve">Because UDP can drop, exchanges publish every market data feed twice on physically separate paths — feed A and feed B. Each message carries a sequence number; a feed handler reads both feeds and treats whichever message arrives first as authoritative, dropping duplicates by sequence number. If a sequence gap appears on both feeds, the feed handler requests retransmission via a separate TCP-based recovery service.</w:t>
      </w:r>
    </w:p>
    <w:p>
      <w:pPr>
        <w:spacing w:after="120"/>
      </w:pPr>
      <w:r>
        <w:t xml:space="preserve">Arbitration is critical: a subtle bug in arbitration logic can cause a firm to silently lag the market by tens of microseconds. Most modern feed handlers timestamp on hardware ingress and emit one consolidated stream downstream.</w:t>
      </w:r>
    </w:p>
    <w:p>
      <w:pPr>
        <w:pStyle w:val="Heading2"/>
      </w:pPr>
      <w:r>
        <w:t xml:space="preserve">Transport wrappers: MoldUDP64 and friends</w:t>
      </w:r>
    </w:p>
    <w:p>
      <w:pPr>
        <w:spacing w:after="120"/>
      </w:pPr>
      <w:r>
        <w:t xml:space="preserve">Nasdaq wraps ITCH (the message protocol) inside a transport called MoldUDP64. MoldUDP64 packets are UDP datagrams with a header carrying a session id, a sequence number, and a count of contained messages. A separate Glimpse / SoupBinTCP recovery server lets a subscriber that has fallen behind request a snapshot or a sequence-number-range retransmit. CME's MDP 3.0 uses a similar pattern with Simple Binary Encoding (SBE) framing.</w:t>
      </w:r>
    </w:p>
    <w:p>
      <w:pPr>
        <w:pStyle w:val="Heading2"/>
      </w:pPr>
      <w:r>
        <w:t xml:space="preserve">Gap recovery — three strategies</w:t>
      </w:r>
    </w:p>
    <w:p>
      <w:pPr>
        <w:pStyle w:val="ListParagraph"/>
        <w:numPr>
          <w:ilvl w:val="0"/>
          <w:numId w:val="2"/>
        </w:numPr>
      </w:pPr>
      <w:r>
        <w:rPr>
          <w:b/>
          <w:bCs/>
        </w:rPr>
        <w:t xml:space="preserve">In-band retransmit</w:t>
      </w:r>
      <w:r>
        <w:t xml:space="preserve">  Re-request a small range of missed sequence numbers via a TCP retransmit service. Fast for small gaps.</w:t>
      </w:r>
    </w:p>
    <w:p>
      <w:pPr>
        <w:pStyle w:val="ListParagraph"/>
        <w:numPr>
          <w:ilvl w:val="0"/>
          <w:numId w:val="2"/>
        </w:numPr>
      </w:pPr>
      <w:r>
        <w:rPr>
          <w:b/>
          <w:bCs/>
        </w:rPr>
        <w:t xml:space="preserve">Snapshot recovery</w:t>
      </w:r>
      <w:r>
        <w:t xml:space="preserve">  Drop the running book and request a full point-in-time snapshot from a snapshot service, then resume on the live feed at the snapshot's sequence number. Used after large gaps.</w:t>
      </w:r>
    </w:p>
    <w:p>
      <w:pPr>
        <w:pStyle w:val="ListParagraph"/>
        <w:numPr>
          <w:ilvl w:val="0"/>
          <w:numId w:val="2"/>
        </w:numPr>
      </w:pPr>
      <w:r>
        <w:rPr>
          <w:b/>
          <w:bCs/>
        </w:rPr>
        <w:t xml:space="preserve">Cold start</w:t>
      </w:r>
      <w:r>
        <w:t xml:space="preserve">  Begin at the day's start-of-day messages from a beginning-of-day replay server. Used at session start or after a long disconnection.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C2626" w:sz="6"/>
              <w:left w:val="single" w:color="DC2626" w:sz="6"/>
              <w:bottom w:val="single" w:color="DC2626" w:sz="6"/>
              <w:right w:val="single" w:color="DC2626" w:sz="6"/>
            </w:tcBorders>
            <w:shd w:fill="FEE2E2" w:val="clear"/>
            <w:tcMar>
              <w:top w:type="dxa" w:w="140"/>
              <w:left w:type="dxa" w:w="200"/>
              <w:bottom w:type="dxa" w:w="140"/>
              <w:right w:type="dxa" w:w="200"/>
            </w:tcMar>
          </w:tcPr>
          <w:p>
            <w:pPr>
              <w:spacing w:after="80"/>
            </w:pPr>
            <w:r>
              <w:rPr>
                <w:b/>
                <w:bCs/>
                <w:color w:val="991B1B"/>
              </w:rPr>
              <w:t xml:space="preserve">Misconception: </w:t>
            </w:r>
            <w:r>
              <w:t xml:space="preserve">"Multicast is faster than unicast."</w:t>
            </w:r>
          </w:p>
          <w:p>
            <w:r>
              <w:rPr>
                <w:b/>
                <w:bCs/>
                <w:color w:val="065F46"/>
              </w:rPr>
              <w:t xml:space="preserve">Reality: </w:t>
            </w:r>
            <w:r>
              <w:t xml:space="preserve">On the same wire it is identical — the bits travel at the same speed. Multicast wins on fan-out: instead of the exchange sending N copies down N TCP sessions and the network adding latency for each one, it sends one copy and the switch replicates. The effective latency advantage is massive at scale, but per-listener wire latency is the same.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C2626" w:sz="6"/>
              <w:left w:val="single" w:color="DC2626" w:sz="6"/>
              <w:bottom w:val="single" w:color="DC2626" w:sz="6"/>
              <w:right w:val="single" w:color="DC2626" w:sz="6"/>
            </w:tcBorders>
            <w:shd w:fill="FEE2E2" w:val="clear"/>
            <w:tcMar>
              <w:top w:type="dxa" w:w="140"/>
              <w:left w:type="dxa" w:w="200"/>
              <w:bottom w:type="dxa" w:w="140"/>
              <w:right w:type="dxa" w:w="200"/>
            </w:tcMar>
          </w:tcPr>
          <w:p>
            <w:pPr>
              <w:spacing w:after="80"/>
            </w:pPr>
            <w:r>
              <w:rPr>
                <w:b/>
                <w:bCs/>
                <w:color w:val="991B1B"/>
              </w:rPr>
              <w:t xml:space="preserve">Misconception: </w:t>
            </w:r>
            <w:r>
              <w:t xml:space="preserve">"If I see feed A and feed B disagree, one of them is wrong."</w:t>
            </w:r>
          </w:p>
          <w:p>
            <w:r>
              <w:rPr>
                <w:b/>
                <w:bCs/>
                <w:color w:val="065F46"/>
              </w:rPr>
              <w:t xml:space="preserve">Reality: </w:t>
            </w:r>
            <w:r>
              <w:t xml:space="preserve">Both are correct; they are the same logical stream replicated across two physical paths. Disagreement at any moment just means one feed is briefly ahead. Arbitrate by sequence number, not by content. Treat "A and B disagree on a value" as a feed-handler bug, not an exchange bug.</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C2626" w:sz="6"/>
              <w:left w:val="single" w:color="DC2626" w:sz="6"/>
              <w:bottom w:val="single" w:color="DC2626" w:sz="6"/>
              <w:right w:val="single" w:color="DC2626" w:sz="6"/>
            </w:tcBorders>
            <w:shd w:fill="FEE2E2" w:val="clear"/>
            <w:tcMar>
              <w:top w:type="dxa" w:w="140"/>
              <w:left w:type="dxa" w:w="200"/>
              <w:bottom w:type="dxa" w:w="140"/>
              <w:right w:type="dxa" w:w="200"/>
            </w:tcMar>
          </w:tcPr>
          <w:p>
            <w:pPr>
              <w:spacing w:after="80"/>
            </w:pPr>
            <w:r>
              <w:rPr>
                <w:b/>
                <w:bCs/>
                <w:color w:val="991B1B"/>
              </w:rPr>
              <w:t xml:space="preserve">Misconception: </w:t>
            </w:r>
            <w:r>
              <w:t xml:space="preserve">"Switching from multicast to unicast would simplify our infrastructure."</w:t>
            </w:r>
          </w:p>
          <w:p>
            <w:r>
              <w:rPr>
                <w:b/>
                <w:bCs/>
                <w:color w:val="065F46"/>
              </w:rPr>
              <w:t xml:space="preserve">Reality: </w:t>
            </w:r>
            <w:r>
              <w:t xml:space="preserve">It would also kill scalability. With N strategy hosts and M instruments, unicast turns the exchange's egress problem into N×M streams. Every modern exchange has invested heavily in multicast precisely because unicast does not scale to the number of subscribers and the message rate involved.</w:t>
            </w:r>
          </w:p>
        </w:tc>
      </w:tr>
    </w:tbl>
    <w:p>
      <w:pPr>
        <w:pStyle w:val="Heading2"/>
      </w:pPr>
      <w:r>
        <w:t xml:space="preserve">References</w:t>
      </w:r>
    </w:p>
    <w:p>
      <w:pPr>
        <w:pStyle w:val="ListParagraph"/>
        <w:numPr>
          <w:ilvl w:val="0"/>
          <w:numId w:val="2"/>
        </w:numPr>
      </w:pPr>
      <w:r>
        <w:rPr>
          <w:b/>
          <w:bCs/>
        </w:rPr>
        <w:t xml:space="preserve">Nasdaq MoldUDP64 specification — </w:t>
      </w:r>
      <w:hyperlink w:history="1" r:id="rIdrqkya-ju1kn0cok0um7cu">
        <w:r>
          <w:rPr>
            <w:rStyle w:val="Hyperlink"/>
          </w:rPr>
          <w:t xml:space="preserve">https://www.nasdaqtrader.com/content/technicalsupport/specifications/dataproducts/moldudp64.pdf</w:t>
        </w:r>
      </w:hyperlink>
    </w:p>
    <w:p>
      <w:pPr>
        <w:pStyle w:val="ListParagraph"/>
        <w:numPr>
          <w:ilvl w:val="0"/>
          <w:numId w:val="2"/>
        </w:numPr>
      </w:pPr>
      <w:r>
        <w:rPr>
          <w:b/>
          <w:bCs/>
        </w:rPr>
        <w:t xml:space="preserve">Nasdaq TotalView-ITCH 5.0 spec — </w:t>
      </w:r>
      <w:hyperlink w:history="1" r:id="rIdkkb_c_ghutbifotu6cqea">
        <w:r>
          <w:rPr>
            <w:rStyle w:val="Hyperlink"/>
          </w:rPr>
          <w:t xml:space="preserve">https://www.nasdaqtrader.com/content/technicalsupport/specifications/dataproducts/NQTVITCHspecification.pdf</w:t>
        </w:r>
      </w:hyperlink>
    </w:p>
    <w:p>
      <w:pPr>
        <w:pStyle w:val="ListParagraph"/>
        <w:numPr>
          <w:ilvl w:val="0"/>
          <w:numId w:val="2"/>
        </w:numPr>
      </w:pPr>
      <w:r>
        <w:rPr>
          <w:b/>
          <w:bCs/>
        </w:rPr>
        <w:t xml:space="preserve">CME MDP 3.0 (Market Data Platform) — </w:t>
      </w:r>
      <w:hyperlink w:history="1" r:id="rIdv23bpsztvo6q9mxrcjsns">
        <w:r>
          <w:rPr>
            <w:rStyle w:val="Hyperlink"/>
          </w:rPr>
          <w:t xml:space="preserve">https://www.cmegroup.com/confluence/display/EPICSANDBOX/MDP+3.0+-+Market+Data</w:t>
        </w:r>
      </w:hyperlink>
    </w:p>
    <w:p>
      <w:pPr>
        <w:pStyle w:val="ListParagraph"/>
        <w:numPr>
          <w:ilvl w:val="0"/>
          <w:numId w:val="2"/>
        </w:numPr>
      </w:pPr>
      <w:r>
        <w:rPr>
          <w:b/>
          <w:bCs/>
        </w:rPr>
        <w:t xml:space="preserve">RFC 4541 — IGMP/MLD snooping considerations — </w:t>
      </w:r>
      <w:hyperlink w:history="1" r:id="rIdntxbrjnkthdp_7udihz07">
        <w:r>
          <w:rPr>
            <w:rStyle w:val="Hyperlink"/>
          </w:rPr>
          <w:t xml:space="preserve">https://datatracker.ietf.org/doc/html/rfc4541</w:t>
        </w:r>
      </w:hyperlink>
    </w:p>
    <w:p>
      <w:r>
        <w:t xml:space="preserve"/>
      </w:r>
    </w:p>
    <w:p>
      <w:pPr>
        <w:pStyle w:val="Heading1"/>
        <w:pageBreakBefore/>
      </w:pPr>
      <w:bookmarkStart w:name="nic" w:id="1"/>
      <w:r>
        <w:t xml:space="preserve">6. NICs and kernel bypass</w:t>
      </w:r>
      <w:bookmarkEnd w:id="1"/>
    </w:p>
    <w:p>
      <w:pPr>
        <w:spacing w:after="120"/>
      </w:pPr>
      <w:r>
        <w:t xml:space="preserve">A standard Linux NIC drops every received packet into kernel memory, generates an interrupt, and walks the packet through the network stack (sk_buff, IP, UDP, socket buffer) before it appears in user space. That path is several microseconds and, worse, has high jitter. HFT systems bypass the kernel entirely.</w:t>
      </w:r>
    </w:p>
    <w:p>
      <w:pPr>
        <w:pStyle w:val="Heading2"/>
      </w:pPr>
      <w:r>
        <w:t xml:space="preserve">Three kernel-bypass approaches</w:t>
      </w:r>
    </w:p>
    <w:p>
      <w:pPr>
        <w:pStyle w:val="ListParagraph"/>
        <w:numPr>
          <w:ilvl w:val="0"/>
          <w:numId w:val="2"/>
        </w:numPr>
      </w:pPr>
      <w:r>
        <w:rPr>
          <w:b/>
          <w:bCs/>
        </w:rPr>
        <w:t xml:space="preserve">OpenOnload (Solarflare / Xilinx / AMD)</w:t>
      </w:r>
      <w:r>
        <w:t xml:space="preserve">  Library-level bypass that intercepts socket calls and runs the TCP/UDP stack in user space, talking directly to the NIC via mapped memory regions. Drop-in for many BSD-socket applications. Latency: ~300–500 ns NIC-to-app for UDP receive.</w:t>
      </w:r>
    </w:p>
    <w:p>
      <w:pPr>
        <w:pStyle w:val="ListParagraph"/>
        <w:numPr>
          <w:ilvl w:val="0"/>
          <w:numId w:val="2"/>
        </w:numPr>
      </w:pPr>
      <w:r>
        <w:rPr>
          <w:b/>
          <w:bCs/>
        </w:rPr>
        <w:t xml:space="preserve">VMA (Mellanox / NVIDIA)</w:t>
      </w:r>
      <w:r>
        <w:t xml:space="preserve">  Equivalent library for Mellanox/NVIDIA ConnectX NICs. Same general model, accelerated for the InfiniBand-derived ConnectX hardware.</w:t>
      </w:r>
    </w:p>
    <w:p>
      <w:pPr>
        <w:pStyle w:val="ListParagraph"/>
        <w:numPr>
          <w:ilvl w:val="0"/>
          <w:numId w:val="2"/>
        </w:numPr>
      </w:pPr>
      <w:r>
        <w:rPr>
          <w:b/>
          <w:bCs/>
        </w:rPr>
        <w:t xml:space="preserve">DPDK (Data Plane Development Kit)</w:t>
      </w:r>
      <w:r>
        <w:t xml:space="preserve">  Open-source poll-mode-driver framework. Application takes over the NIC entirely, polls the receive ring continuously, and runs its own stack. Most flexible and lowest-latency, but requires writing more of the stack yourself.</w:t>
      </w:r>
    </w:p>
    <w:p>
      <w:pPr>
        <w:pStyle w:val="Heading2"/>
      </w:pPr>
      <w:r>
        <w:t xml:space="preserve">Polling versus interrupts</w:t>
      </w:r>
    </w:p>
    <w:p>
      <w:pPr>
        <w:spacing w:after="120"/>
      </w:pPr>
      <w:r>
        <w:t xml:space="preserve">Kernel-bypass receivers run in busy-poll mode: a CPU core is dedicated to spinning on the NIC's receive descriptor ring. This eliminates interrupt latency but burns 100% of one core regardless of traffic. In HFT this trade-off is always taken — CPUs are cheap, jitter is expensive.</w:t>
      </w:r>
    </w:p>
    <w:p>
      <w:pPr>
        <w:pStyle w:val="Heading2"/>
      </w:pPr>
      <w:r>
        <w:t xml:space="preserve">Hardware features that matter</w:t>
      </w:r>
    </w:p>
    <w:p>
      <w:pPr>
        <w:pStyle w:val="ListParagraph"/>
        <w:numPr>
          <w:ilvl w:val="0"/>
          <w:numId w:val="2"/>
        </w:numPr>
      </w:pPr>
      <w:r>
        <w:rPr>
          <w:b/>
          <w:bCs/>
        </w:rPr>
        <w:t xml:space="preserve">Hardware timestamping</w:t>
      </w:r>
      <w:r>
        <w:t xml:space="preserve">  The NIC writes a precise nanosecond timestamp into the packet on ingress, before any software touches it. PTP-disciplined timestamps are the foundation of accurate latency measurement.</w:t>
      </w:r>
    </w:p>
    <w:p>
      <w:pPr>
        <w:pStyle w:val="ListParagraph"/>
        <w:numPr>
          <w:ilvl w:val="0"/>
          <w:numId w:val="2"/>
        </w:numPr>
      </w:pPr>
      <w:r>
        <w:rPr>
          <w:b/>
          <w:bCs/>
        </w:rPr>
        <w:t xml:space="preserve">Ultra-low-latency send ("TCPDirect", "VMA-XLIO")</w:t>
      </w:r>
      <w:r>
        <w:t xml:space="preserve">  Specialised TCP send paths that pre-build segments and have a fastpath that skips most of the stack.</w:t>
      </w:r>
    </w:p>
    <w:p>
      <w:pPr>
        <w:pStyle w:val="ListParagraph"/>
        <w:numPr>
          <w:ilvl w:val="0"/>
          <w:numId w:val="2"/>
        </w:numPr>
      </w:pPr>
      <w:r>
        <w:rPr>
          <w:b/>
          <w:bCs/>
        </w:rPr>
        <w:t xml:space="preserve">Receive-side flow steering</w:t>
      </w:r>
      <w:r>
        <w:t xml:space="preserve">  Per-flow hash directing into specific RX queues, pinned to specific cores, so that one strategy never sees another's packets.</w:t>
      </w:r>
    </w:p>
    <w:p>
      <w:pPr>
        <w:pStyle w:val="ListParagraph"/>
        <w:numPr>
          <w:ilvl w:val="0"/>
          <w:numId w:val="2"/>
        </w:numPr>
      </w:pPr>
      <w:r>
        <w:rPr>
          <w:b/>
          <w:bCs/>
        </w:rPr>
        <w:t xml:space="preserve">PCIe relaxed ordering / direct cache access</w:t>
      </w:r>
      <w:r>
        <w:t xml:space="preserve">  NIC writes packet data directly into the L3 cache of the consumer core instead of system memory, saving a memory round-trip.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C2626" w:sz="6"/>
              <w:left w:val="single" w:color="DC2626" w:sz="6"/>
              <w:bottom w:val="single" w:color="DC2626" w:sz="6"/>
              <w:right w:val="single" w:color="DC2626" w:sz="6"/>
            </w:tcBorders>
            <w:shd w:fill="FEE2E2" w:val="clear"/>
            <w:tcMar>
              <w:top w:type="dxa" w:w="140"/>
              <w:left w:type="dxa" w:w="200"/>
              <w:bottom w:type="dxa" w:w="140"/>
              <w:right w:type="dxa" w:w="200"/>
            </w:tcMar>
          </w:tcPr>
          <w:p>
            <w:pPr>
              <w:spacing w:after="80"/>
            </w:pPr>
            <w:r>
              <w:rPr>
                <w:b/>
                <w:bCs/>
                <w:color w:val="991B1B"/>
              </w:rPr>
              <w:t xml:space="preserve">Misconception: </w:t>
            </w:r>
            <w:r>
              <w:t xml:space="preserve">"Kernel bypass means no kernel involvement at all."</w:t>
            </w:r>
          </w:p>
          <w:p>
            <w:r>
              <w:rPr>
                <w:b/>
                <w:bCs/>
                <w:color w:val="065F46"/>
              </w:rPr>
              <w:t xml:space="preserve">Reality: </w:t>
            </w:r>
            <w:r>
              <w:t xml:space="preserve">The kernel still owns memory mapping, interrupts (when used), and process lifecycle. Bypass libraries map NIC rings into user space, but a misbehaving application can still incur context switches, page faults, or NUMA misses. The kernel is out of the data path, not out of the picture.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C2626" w:sz="6"/>
              <w:left w:val="single" w:color="DC2626" w:sz="6"/>
              <w:bottom w:val="single" w:color="DC2626" w:sz="6"/>
              <w:right w:val="single" w:color="DC2626" w:sz="6"/>
            </w:tcBorders>
            <w:shd w:fill="FEE2E2" w:val="clear"/>
            <w:tcMar>
              <w:top w:type="dxa" w:w="140"/>
              <w:left w:type="dxa" w:w="200"/>
              <w:bottom w:type="dxa" w:w="140"/>
              <w:right w:type="dxa" w:w="200"/>
            </w:tcMar>
          </w:tcPr>
          <w:p>
            <w:pPr>
              <w:spacing w:after="80"/>
            </w:pPr>
            <w:r>
              <w:rPr>
                <w:b/>
                <w:bCs/>
                <w:color w:val="991B1B"/>
              </w:rPr>
              <w:t xml:space="preserve">Misconception: </w:t>
            </w:r>
            <w:r>
              <w:t xml:space="preserve">"Polling burns CPU therefore it is wasteful."</w:t>
            </w:r>
          </w:p>
          <w:p>
            <w:r>
              <w:rPr>
                <w:b/>
                <w:bCs/>
                <w:color w:val="065F46"/>
              </w:rPr>
              <w:t xml:space="preserve">Reality: </w:t>
            </w:r>
            <w:r>
              <w:t xml:space="preserve">Polling burns 100% of one core, but it is the cheapest way to achieve sub-microsecond, low-jitter receive latency. The economic comparison is one core versus tens of microseconds on the trade. There is no contest.</w:t>
            </w:r>
          </w:p>
        </w:tc>
      </w:tr>
    </w:tbl>
    <w:p>
      <w:pPr>
        <w:pStyle w:val="Heading2"/>
      </w:pPr>
      <w:r>
        <w:t xml:space="preserve">References</w:t>
      </w:r>
    </w:p>
    <w:p>
      <w:pPr>
        <w:pStyle w:val="ListParagraph"/>
        <w:numPr>
          <w:ilvl w:val="0"/>
          <w:numId w:val="2"/>
        </w:numPr>
      </w:pPr>
      <w:r>
        <w:rPr>
          <w:b/>
          <w:bCs/>
        </w:rPr>
        <w:t xml:space="preserve">OpenOnload (now AMD) — </w:t>
      </w:r>
      <w:hyperlink w:history="1" r:id="rIdntbwxg7omaatevleyt1sg">
        <w:r>
          <w:rPr>
            <w:rStyle w:val="Hyperlink"/>
          </w:rPr>
          <w:t xml:space="preserve">https://www.xilinx.com/applications/data-center/network-acceleration/onload.html</w:t>
        </w:r>
      </w:hyperlink>
    </w:p>
    <w:p>
      <w:pPr>
        <w:pStyle w:val="ListParagraph"/>
        <w:numPr>
          <w:ilvl w:val="0"/>
          <w:numId w:val="2"/>
        </w:numPr>
      </w:pPr>
      <w:r>
        <w:rPr>
          <w:b/>
          <w:bCs/>
        </w:rPr>
        <w:t xml:space="preserve">NVIDIA / Mellanox VMA — </w:t>
      </w:r>
      <w:hyperlink w:history="1" r:id="rIdt7jrc8fhcr5twcqtmyu3r">
        <w:r>
          <w:rPr>
            <w:rStyle w:val="Hyperlink"/>
          </w:rPr>
          <w:t xml:space="preserve">https://github.com/Mellanox/libvma</w:t>
        </w:r>
      </w:hyperlink>
    </w:p>
    <w:p>
      <w:pPr>
        <w:pStyle w:val="ListParagraph"/>
        <w:numPr>
          <w:ilvl w:val="0"/>
          <w:numId w:val="2"/>
        </w:numPr>
      </w:pPr>
      <w:r>
        <w:rPr>
          <w:b/>
          <w:bCs/>
        </w:rPr>
        <w:t xml:space="preserve">DPDK home — </w:t>
      </w:r>
      <w:hyperlink w:history="1" r:id="rIddzc1cxuqjlvia56wiqknq">
        <w:r>
          <w:rPr>
            <w:rStyle w:val="Hyperlink"/>
          </w:rPr>
          <w:t xml:space="preserve">https://www.dpdk.org</w:t>
        </w:r>
      </w:hyperlink>
    </w:p>
    <w:p>
      <w:pPr>
        <w:pStyle w:val="ListParagraph"/>
        <w:numPr>
          <w:ilvl w:val="0"/>
          <w:numId w:val="2"/>
        </w:numPr>
      </w:pPr>
      <w:r>
        <w:rPr>
          <w:b/>
          <w:bCs/>
        </w:rPr>
        <w:t xml:space="preserve">NVIDIA XLIO (next-gen VMA) — </w:t>
      </w:r>
      <w:hyperlink w:history="1" r:id="rIdwpf8c42xzzvgy4lfbjz8u">
        <w:r>
          <w:rPr>
            <w:rStyle w:val="Hyperlink"/>
          </w:rPr>
          <w:t xml:space="preserve">https://docs.nvidia.com/networking/category/xlio</w:t>
        </w:r>
      </w:hyperlink>
    </w:p>
    <w:p>
      <w:r>
        <w:t xml:space="preserve"/>
      </w:r>
    </w:p>
    <w:p>
      <w:pPr>
        <w:pStyle w:val="Heading1"/>
        <w:pageBreakBefore/>
      </w:pPr>
      <w:bookmarkStart w:name="fpga" w:id="1"/>
      <w:r>
        <w:t xml:space="preserve">7. FPGA acceleration</w:t>
      </w:r>
      <w:bookmarkEnd w:id="1"/>
    </w:p>
    <w:p>
      <w:pPr>
        <w:spacing w:after="120"/>
      </w:pPr>
      <w:r>
        <w:t xml:space="preserve">Field-Programmable Gate Arrays are the workhorse of the HFT fast path. An FPGA is a chip whose internal logic is reconfigurable: rather than executing instructions, it implements an arbitrary digital circuit. For a deterministic, branchy operation like "parse this binary protocol, look up an order book entry, decide buy/sell", the FPGA can do it in a handful of clock cycles with constant latency.</w:t>
      </w:r>
    </w:p>
    <w:p>
      <w:pPr>
        <w:pStyle w:val="Heading2"/>
      </w:pPr>
      <w:r>
        <w:t xml:space="preserve">Where FPGAs win, where CPUs win</w:t>
      </w:r>
    </w:p>
    <w:p>
      <w:pPr>
        <w:pStyle w:val="ListParagraph"/>
        <w:numPr>
          <w:ilvl w:val="0"/>
          <w:numId w:val="2"/>
        </w:numPr>
      </w:pPr>
      <w:r>
        <w:rPr>
          <w:b/>
          <w:bCs/>
        </w:rPr>
        <w:t xml:space="preserve">FPGA wins on</w:t>
      </w:r>
      <w:r>
        <w:t xml:space="preserve">  ITCH parsing, book building, fixed-rule pre-trade risk, fixed-rule order generation. Anything where the logic is regular, the data path is wide, and predictability matters more than expressiveness.</w:t>
      </w:r>
    </w:p>
    <w:p>
      <w:pPr>
        <w:pStyle w:val="ListParagraph"/>
        <w:numPr>
          <w:ilvl w:val="0"/>
          <w:numId w:val="2"/>
        </w:numPr>
      </w:pPr>
      <w:r>
        <w:rPr>
          <w:b/>
          <w:bCs/>
        </w:rPr>
        <w:t xml:space="preserve">CPU wins on</w:t>
      </w:r>
      <w:r>
        <w:t xml:space="preserve">  Anything that involves complex strategy state, machine learning models, large lookup tables, or rapid iteration. CPUs are wildly easier to develop on.</w:t>
      </w:r>
    </w:p>
    <w:p>
      <w:pPr>
        <w:pStyle w:val="ListParagraph"/>
        <w:numPr>
          <w:ilvl w:val="0"/>
          <w:numId w:val="2"/>
        </w:numPr>
      </w:pPr>
      <w:r>
        <w:rPr>
          <w:b/>
          <w:bCs/>
        </w:rPr>
        <w:t xml:space="preserve">Hybrid wins on</w:t>
      </w:r>
      <w:r>
        <w:t xml:space="preserve">  Strategy and risk: FPGA filters and pre-decides the obvious cases (cancel-on-disconnect, fat-finger checks), and only escalates to the CPU for cases the FPGA cannot decide. This is sometimes called "FPGA shortcut" or "tier-1 path".</w:t>
      </w:r>
    </w:p>
    <w:p>
      <w:pPr>
        <w:pStyle w:val="Heading2"/>
      </w:pPr>
      <w:r>
        <w:t xml:space="preserve">Tick-to-trade in an FPGA</w:t>
      </w:r>
    </w:p>
    <w:p>
      <w:pPr>
        <w:spacing w:after="120"/>
      </w:pPr>
      <w:r>
        <w:t xml:space="preserve">A canonical FPGA fast path looks like: SFP+ → MAC → IP/UDP parser → MoldUDP/ITCH parser → book update → strategy → OUCH builder → MAC → SFP+. Each block runs as a stage in a pipeline, with bytes streaming through. Total bump-in-the-wire latency is in the 100–500 nanosecond range. Some commercial FPGA platforms (Algo-Logic, Enyx, Hardcoded Networks, NovaSparks) provide pre-built blocks for common protocols and books.</w:t>
      </w:r>
    </w:p>
    <w:p>
      <w:pPr>
        <w:pStyle w:val="Heading2"/>
      </w:pPr>
      <w:r>
        <w:t xml:space="preserve">Development pain points</w:t>
      </w:r>
    </w:p>
    <w:p>
      <w:pPr>
        <w:spacing w:after="120"/>
      </w:pPr>
      <w:r>
        <w:t xml:space="preserve">FPGA development is in HDL (Verilog/VHDL) or, increasingly, high-level synthesis (HLS) from C++. Compile times — synthesis, place-and-route, timing closure — are measured in hours, not seconds, which is a huge productivity hit compared to CPU code. Debugging is harder: there is no printf, you instrument with chipscope/SignalTap and capture into on-chip RAM. This is the main reason most firms restrict FPGA to the truly latency-critical path and keep everything else on the CPU.</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C2626" w:sz="6"/>
              <w:left w:val="single" w:color="DC2626" w:sz="6"/>
              <w:bottom w:val="single" w:color="DC2626" w:sz="6"/>
              <w:right w:val="single" w:color="DC2626" w:sz="6"/>
            </w:tcBorders>
            <w:shd w:fill="FEE2E2" w:val="clear"/>
            <w:tcMar>
              <w:top w:type="dxa" w:w="140"/>
              <w:left w:type="dxa" w:w="200"/>
              <w:bottom w:type="dxa" w:w="140"/>
              <w:right w:type="dxa" w:w="200"/>
            </w:tcMar>
          </w:tcPr>
          <w:p>
            <w:pPr>
              <w:spacing w:after="80"/>
            </w:pPr>
            <w:r>
              <w:rPr>
                <w:b/>
                <w:bCs/>
                <w:color w:val="991B1B"/>
              </w:rPr>
              <w:t xml:space="preserve">Misconception: </w:t>
            </w:r>
            <w:r>
              <w:t xml:space="preserve">"FPGAs are always faster than CPUs."</w:t>
            </w:r>
          </w:p>
          <w:p>
            <w:r>
              <w:rPr>
                <w:b/>
                <w:bCs/>
                <w:color w:val="065F46"/>
              </w:rPr>
              <w:t xml:space="preserve">Reality: </w:t>
            </w:r>
            <w:r>
              <w:t xml:space="preserve">Per-operation, no — a tuned CPU running AVX-512 can outperform a small FPGA on dense numeric work. FPGAs win on deterministic latency for branchy, parser-heavy, narrow-data-path workloads. For a complex statistical model with large state, the CPU often wins.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C2626" w:sz="6"/>
              <w:left w:val="single" w:color="DC2626" w:sz="6"/>
              <w:bottom w:val="single" w:color="DC2626" w:sz="6"/>
              <w:right w:val="single" w:color="DC2626" w:sz="6"/>
            </w:tcBorders>
            <w:shd w:fill="FEE2E2" w:val="clear"/>
            <w:tcMar>
              <w:top w:type="dxa" w:w="140"/>
              <w:left w:type="dxa" w:w="200"/>
              <w:bottom w:type="dxa" w:w="140"/>
              <w:right w:type="dxa" w:w="200"/>
            </w:tcMar>
          </w:tcPr>
          <w:p>
            <w:pPr>
              <w:spacing w:after="80"/>
            </w:pPr>
            <w:r>
              <w:rPr>
                <w:b/>
                <w:bCs/>
                <w:color w:val="991B1B"/>
              </w:rPr>
              <w:t xml:space="preserve">Misconception: </w:t>
            </w:r>
            <w:r>
              <w:t xml:space="preserve">"We should just put everything on FPGA."</w:t>
            </w:r>
          </w:p>
          <w:p>
            <w:r>
              <w:rPr>
                <w:b/>
                <w:bCs/>
                <w:color w:val="065F46"/>
              </w:rPr>
              <w:t xml:space="preserve">Reality: </w:t>
            </w:r>
            <w:r>
              <w:t xml:space="preserve">Time-to-market dominates in most strategies. A strategy that takes three weeks to prototype on a CPU and earns money for a year is more valuable than one that takes nine months on an FPGA and earns money for six. Reserve FPGA for parts that have stabilised and where the latency saving translates directly to PnL.</w:t>
            </w:r>
          </w:p>
        </w:tc>
      </w:tr>
    </w:tbl>
    <w:p>
      <w:pPr>
        <w:pStyle w:val="Heading2"/>
      </w:pPr>
      <w:r>
        <w:t xml:space="preserve">References</w:t>
      </w:r>
    </w:p>
    <w:p>
      <w:pPr>
        <w:pStyle w:val="ListParagraph"/>
        <w:numPr>
          <w:ilvl w:val="0"/>
          <w:numId w:val="2"/>
        </w:numPr>
      </w:pPr>
      <w:r>
        <w:rPr>
          <w:b/>
          <w:bCs/>
        </w:rPr>
        <w:t xml:space="preserve">AMD/Xilinx UltraScale+ FPGAs — </w:t>
      </w:r>
      <w:hyperlink w:history="1" r:id="rId49yjewgm7fwry4g6fxydv">
        <w:r>
          <w:rPr>
            <w:rStyle w:val="Hyperlink"/>
          </w:rPr>
          <w:t xml:space="preserve">https://www.amd.com/en/products/adaptive-socs-and-fpgas/fpga.html</w:t>
        </w:r>
      </w:hyperlink>
    </w:p>
    <w:p>
      <w:pPr>
        <w:pStyle w:val="ListParagraph"/>
        <w:numPr>
          <w:ilvl w:val="0"/>
          <w:numId w:val="2"/>
        </w:numPr>
      </w:pPr>
      <w:r>
        <w:rPr>
          <w:b/>
          <w:bCs/>
        </w:rPr>
        <w:t xml:space="preserve">Intel Agilex / Stratix FPGAs — </w:t>
      </w:r>
      <w:hyperlink w:history="1" r:id="rIdqk3-jrp-qewftoyn_so0x">
        <w:r>
          <w:rPr>
            <w:rStyle w:val="Hyperlink"/>
          </w:rPr>
          <w:t xml:space="preserve">https://www.intel.com/content/www/us/en/products/details/fpga.html</w:t>
        </w:r>
      </w:hyperlink>
    </w:p>
    <w:p>
      <w:pPr>
        <w:pStyle w:val="ListParagraph"/>
        <w:numPr>
          <w:ilvl w:val="0"/>
          <w:numId w:val="2"/>
        </w:numPr>
      </w:pPr>
      <w:r>
        <w:rPr>
          <w:b/>
          <w:bCs/>
        </w:rPr>
        <w:t xml:space="preserve">Algo-Logic Systems — </w:t>
      </w:r>
      <w:hyperlink w:history="1" r:id="rIdikqap8ihzb69wlrtdm9md">
        <w:r>
          <w:rPr>
            <w:rStyle w:val="Hyperlink"/>
          </w:rPr>
          <w:t xml:space="preserve">https://algo-logic.com</w:t>
        </w:r>
      </w:hyperlink>
    </w:p>
    <w:p>
      <w:pPr>
        <w:pStyle w:val="ListParagraph"/>
        <w:numPr>
          <w:ilvl w:val="0"/>
          <w:numId w:val="2"/>
        </w:numPr>
      </w:pPr>
      <w:r>
        <w:rPr>
          <w:b/>
          <w:bCs/>
        </w:rPr>
        <w:t xml:space="preserve">Enyx — </w:t>
      </w:r>
      <w:hyperlink w:history="1" r:id="rId0xungc-in1wuvmuky_irv">
        <w:r>
          <w:rPr>
            <w:rStyle w:val="Hyperlink"/>
          </w:rPr>
          <w:t xml:space="preserve">https://www.enyx.com</w:t>
        </w:r>
      </w:hyperlink>
    </w:p>
    <w:p>
      <w:pPr>
        <w:pStyle w:val="ListParagraph"/>
        <w:numPr>
          <w:ilvl w:val="0"/>
          <w:numId w:val="2"/>
        </w:numPr>
      </w:pPr>
      <w:r>
        <w:rPr>
          <w:b/>
          <w:bCs/>
        </w:rPr>
        <w:t xml:space="preserve">NovaSparks (FPGA market data) — </w:t>
      </w:r>
      <w:hyperlink w:history="1" r:id="rIdzfshd7gvgq8eug7xdqkdj">
        <w:r>
          <w:rPr>
            <w:rStyle w:val="Hyperlink"/>
          </w:rPr>
          <w:t xml:space="preserve">https://www.novasparks.com</w:t>
        </w:r>
      </w:hyperlink>
    </w:p>
    <w:p>
      <w:r>
        <w:t xml:space="preserve"/>
      </w:r>
    </w:p>
    <w:p>
      <w:pPr>
        <w:pStyle w:val="Heading1"/>
        <w:pageBreakBefore/>
      </w:pPr>
      <w:bookmarkStart w:name="ptp" w:id="1"/>
      <w:r>
        <w:t xml:space="preserve">8. PTP and time synchronization</w:t>
      </w:r>
      <w:bookmarkEnd w:id="1"/>
    </w:p>
    <w:p>
      <w:pPr>
        <w:spacing w:after="120"/>
      </w:pPr>
      <w:r>
        <w:t xml:space="preserve">If two events occur a microsecond apart you cannot order them on a clock that is itself only accurate to a millisecond. HFT systems therefore use Precision Time Protocol (IEEE 1588v2, "PTP") to keep every host's clock disciplined to within a few hundred nanoseconds of a common reference.</w:t>
      </w:r>
    </w:p>
    <w:p>
      <w:pPr>
        <w:pStyle w:val="Heading2"/>
      </w:pPr>
      <w:r>
        <w:t xml:space="preserve">How PTP works (briefly)</w:t>
      </w:r>
    </w:p>
    <w:p>
      <w:pPr>
        <w:spacing w:after="120"/>
      </w:pPr>
      <w:r>
        <w:t xml:space="preserve">A grandmaster clock — usually a 1U appliance fed by GNSS (GPS/Galileo/BeiDou) and an oven-controlled crystal or rubidium oscillator for holdover — multicasts SYNC messages to the LAN. Slaves measure the round-trip time and use the offset to discipline their local clock. Hardware timestamping at the NIC removes software-stack jitter. Boundary clocks and transparent clocks at intermediate switches correct for switch traversal time.</w:t>
      </w:r>
    </w:p>
    <w:p>
      <w:pPr>
        <w:pStyle w:val="Heading2"/>
      </w:pPr>
      <w:r>
        <w:t xml:space="preserve">PTP in practice</w:t>
      </w:r>
    </w:p>
    <w:p>
      <w:pPr>
        <w:pStyle w:val="ListParagraph"/>
        <w:numPr>
          <w:ilvl w:val="0"/>
          <w:numId w:val="2"/>
        </w:numPr>
      </w:pPr>
      <w:r>
        <w:rPr>
          <w:b/>
          <w:bCs/>
        </w:rPr>
        <w:t xml:space="preserve">Grandmaster vendors</w:t>
      </w:r>
      <w:r>
        <w:t xml:space="preserve">  Microchip (formerly Microsemi/Symmetricom), Spectracom (Orolia), Meinberg, Oscilloquartz.</w:t>
      </w:r>
    </w:p>
    <w:p>
      <w:pPr>
        <w:pStyle w:val="ListParagraph"/>
        <w:numPr>
          <w:ilvl w:val="0"/>
          <w:numId w:val="2"/>
        </w:numPr>
      </w:pPr>
      <w:r>
        <w:rPr>
          <w:b/>
          <w:bCs/>
        </w:rPr>
        <w:t xml:space="preserve">PTP profiles</w:t>
      </w:r>
      <w:r>
        <w:t xml:space="preserve">  Default profile, Telecom (G.8275.1/.2), Power, and Enterprise profile. HFT typically uses the default or a vendor-specific tuning of it.</w:t>
      </w:r>
    </w:p>
    <w:p>
      <w:pPr>
        <w:pStyle w:val="ListParagraph"/>
        <w:numPr>
          <w:ilvl w:val="0"/>
          <w:numId w:val="2"/>
        </w:numPr>
      </w:pPr>
      <w:r>
        <w:rPr>
          <w:b/>
          <w:bCs/>
        </w:rPr>
        <w:t xml:space="preserve">Holdover</w:t>
      </w:r>
      <w:r>
        <w:t xml:space="preserve">  If the GNSS antenna is jammed/spoofed, the rubidium oscillator can hold the time to within microseconds for hours. Antenna placement and dual-feed redundancy are real concerns; GPS spoofing has happened to financial venues.</w:t>
      </w:r>
    </w:p>
    <w:p>
      <w:pPr>
        <w:pStyle w:val="ListParagraph"/>
        <w:numPr>
          <w:ilvl w:val="0"/>
          <w:numId w:val="2"/>
        </w:numPr>
      </w:pPr>
      <w:r>
        <w:rPr>
          <w:b/>
          <w:bCs/>
        </w:rPr>
        <w:t xml:space="preserve">Regulatory drivers</w:t>
      </w:r>
      <w:r>
        <w:t xml:space="preserve">  MiFID II RTS 25 mandates clock synchronisation to UTC within 100 µs (and 1 ms for less-latency-sensitive activity). FINRA CAT requires synchronisation to NIST UTC. PTP makes compliance trivial; NTP cannot meet these tolerances.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C2626" w:sz="6"/>
              <w:left w:val="single" w:color="DC2626" w:sz="6"/>
              <w:bottom w:val="single" w:color="DC2626" w:sz="6"/>
              <w:right w:val="single" w:color="DC2626" w:sz="6"/>
            </w:tcBorders>
            <w:shd w:fill="FEE2E2" w:val="clear"/>
            <w:tcMar>
              <w:top w:type="dxa" w:w="140"/>
              <w:left w:type="dxa" w:w="200"/>
              <w:bottom w:type="dxa" w:w="140"/>
              <w:right w:type="dxa" w:w="200"/>
            </w:tcMar>
          </w:tcPr>
          <w:p>
            <w:pPr>
              <w:spacing w:after="80"/>
            </w:pPr>
            <w:r>
              <w:rPr>
                <w:b/>
                <w:bCs/>
                <w:color w:val="991B1B"/>
              </w:rPr>
              <w:t xml:space="preserve">Misconception: </w:t>
            </w:r>
            <w:r>
              <w:t xml:space="preserve">"NTP is good enough; we sync to within a millisecond."</w:t>
            </w:r>
          </w:p>
          <w:p>
            <w:r>
              <w:rPr>
                <w:b/>
                <w:bCs/>
                <w:color w:val="065F46"/>
              </w:rPr>
              <w:t xml:space="preserve">Reality: </w:t>
            </w:r>
            <w:r>
              <w:t xml:space="preserve">NTP best-case is around 1 ms over a LAN, but it is highly path-dependent and software-stack jittery. For event ordering at HFT scales and for MiFID II compliance, NTP is not acceptable. PTP with hardware-stamped NICs is.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C2626" w:sz="6"/>
              <w:left w:val="single" w:color="DC2626" w:sz="6"/>
              <w:bottom w:val="single" w:color="DC2626" w:sz="6"/>
              <w:right w:val="single" w:color="DC2626" w:sz="6"/>
            </w:tcBorders>
            <w:shd w:fill="FEE2E2" w:val="clear"/>
            <w:tcMar>
              <w:top w:type="dxa" w:w="140"/>
              <w:left w:type="dxa" w:w="200"/>
              <w:bottom w:type="dxa" w:w="140"/>
              <w:right w:type="dxa" w:w="200"/>
            </w:tcMar>
          </w:tcPr>
          <w:p>
            <w:pPr>
              <w:spacing w:after="80"/>
            </w:pPr>
            <w:r>
              <w:rPr>
                <w:b/>
                <w:bCs/>
                <w:color w:val="991B1B"/>
              </w:rPr>
              <w:t xml:space="preserve">Misconception: </w:t>
            </w:r>
            <w:r>
              <w:t xml:space="preserve">"We are PTP-disciplined therefore our trade timestamps are accurate to nanoseconds."</w:t>
            </w:r>
          </w:p>
          <w:p>
            <w:r>
              <w:rPr>
                <w:b/>
                <w:bCs/>
                <w:color w:val="065F46"/>
              </w:rPr>
              <w:t xml:space="preserve">Reality: </w:t>
            </w:r>
            <w:r>
              <w:t xml:space="preserve">Only if you stamp on the NIC, in hardware, and only if your PTP grandmaster's GNSS is good. Application-level software timestamps still have microseconds of jitter from scheduling, syscalls, and cache misses. Always stamp at the wire.</w:t>
            </w:r>
          </w:p>
        </w:tc>
      </w:tr>
    </w:tbl>
    <w:p>
      <w:pPr>
        <w:pStyle w:val="Heading2"/>
      </w:pPr>
      <w:r>
        <w:t xml:space="preserve">References</w:t>
      </w:r>
    </w:p>
    <w:p>
      <w:pPr>
        <w:pStyle w:val="ListParagraph"/>
        <w:numPr>
          <w:ilvl w:val="0"/>
          <w:numId w:val="2"/>
        </w:numPr>
      </w:pPr>
      <w:r>
        <w:rPr>
          <w:b/>
          <w:bCs/>
        </w:rPr>
        <w:t xml:space="preserve">IEEE 1588 standard overview — </w:t>
      </w:r>
      <w:hyperlink w:history="1" r:id="rIddjxh4nqe_3dboimrcxrlu">
        <w:r>
          <w:rPr>
            <w:rStyle w:val="Hyperlink"/>
          </w:rPr>
          <w:t xml:space="preserve">https://standards.ieee.org/ieee/1588/4355</w:t>
        </w:r>
      </w:hyperlink>
    </w:p>
    <w:p>
      <w:pPr>
        <w:pStyle w:val="ListParagraph"/>
        <w:numPr>
          <w:ilvl w:val="0"/>
          <w:numId w:val="2"/>
        </w:numPr>
      </w:pPr>
      <w:r>
        <w:rPr>
          <w:b/>
          <w:bCs/>
        </w:rPr>
        <w:t xml:space="preserve">Microchip TimeProvider grandmasters — </w:t>
      </w:r>
      <w:hyperlink w:history="1" r:id="rId2be3h6dpacz4hfmguhprp">
        <w:r>
          <w:rPr>
            <w:rStyle w:val="Hyperlink"/>
          </w:rPr>
          <w:t xml:space="preserve">https://www.microchip.com/en-us/products/clock-and-timing/timing-and-synchronization-systems/grandmaster-clocks</w:t>
        </w:r>
      </w:hyperlink>
    </w:p>
    <w:p>
      <w:pPr>
        <w:pStyle w:val="ListParagraph"/>
        <w:numPr>
          <w:ilvl w:val="0"/>
          <w:numId w:val="2"/>
        </w:numPr>
      </w:pPr>
      <w:r>
        <w:rPr>
          <w:b/>
          <w:bCs/>
        </w:rPr>
        <w:t xml:space="preserve">Meinberg LANTIME — </w:t>
      </w:r>
      <w:hyperlink w:history="1" r:id="rId0actzr33pvamjxpyaua61">
        <w:r>
          <w:rPr>
            <w:rStyle w:val="Hyperlink"/>
          </w:rPr>
          <w:t xml:space="preserve">https://www.meinbergglobal.com/english/products</w:t>
        </w:r>
      </w:hyperlink>
    </w:p>
    <w:p>
      <w:pPr>
        <w:pStyle w:val="ListParagraph"/>
        <w:numPr>
          <w:ilvl w:val="0"/>
          <w:numId w:val="2"/>
        </w:numPr>
      </w:pPr>
      <w:r>
        <w:rPr>
          <w:b/>
          <w:bCs/>
        </w:rPr>
        <w:t xml:space="preserve">MiFID II RTS 25 (clock sync) — </w:t>
      </w:r>
      <w:hyperlink w:history="1" r:id="rIduxfgyventzazzk0ilzfzg">
        <w:r>
          <w:rPr>
            <w:rStyle w:val="Hyperlink"/>
          </w:rPr>
          <w:t xml:space="preserve">https://www.esma.europa.eu/sites/default/files/library/2015/11/2015-esma-1464_-_final_report_-_draft_rts_and_its_on_mifid_ii_and_mifir.pdf</w:t>
        </w:r>
      </w:hyperlink>
    </w:p>
    <w:p>
      <w:r>
        <w:t xml:space="preserve"/>
      </w:r>
    </w:p>
    <w:p>
      <w:pPr>
        <w:pStyle w:val="Heading1"/>
        <w:pageBreakBefore/>
      </w:pPr>
      <w:bookmarkStart w:name="fix" w:id="1"/>
      <w:r>
        <w:t xml:space="preserve">9. The FIX protocol</w:t>
      </w:r>
      <w:bookmarkEnd w:id="1"/>
    </w:p>
    <w:p>
      <w:pPr>
        <w:spacing w:after="120"/>
      </w:pPr>
      <w:r>
        <w:t xml:space="preserve">FIX (Financial Information eXchange) is the lingua franca of order routing. Originally designed in 1992 for equities order flow between Salomon Brothers and Fidelity, it is now used essentially everywhere — equities, futures, options, FX, fixed income, and increasingly crypto. It is governed by the FIX Trading Community (a non-profit) and standardised in versions 4.0, 4.2, 4.4, and 5.0 SP2.</w:t>
      </w:r>
    </w:p>
    <w:p>
      <w:pPr>
        <w:pStyle w:val="Heading2"/>
      </w:pPr>
      <w:r>
        <w:t xml:space="preserve">Wire format: tag=value, pipe-delimited</w:t>
      </w:r>
    </w:p>
    <w:p>
      <w:pPr>
        <w:spacing w:after="120"/>
      </w:pPr>
      <w:r>
        <w:t xml:space="preserve">FIX messages are ASCII tag=value pairs separated by an SOH (0x01) byte. A typical NewOrderSingle (35=D) looks something like:</w:t>
      </w:r>
    </w:p>
    <w:p>
      <w:pPr>
        <w:spacing w:after="60" w:before="60"/>
      </w:pPr>
      <w:r>
        <w:rPr>
          <w:rFonts w:ascii="Courier New" w:cs="Courier New" w:eastAsia="Courier New" w:hAnsi="Courier New"/>
          <w:sz w:val="18"/>
          <w:szCs w:val="18"/>
        </w:rPr>
        <w:t xml:space="preserve">8=FIX.4.4|9=148|35=D|49=BUYSIDE|56=SELLSIDE|34=128|52=20260504-15:30:00|11=ORD-001|55=AAPL|54=1|60=20260504-15:30:00|38=100|40=2|44=170.50|10=234|</w:t>
      </w:r>
    </w:p>
    <w:p>
      <w:pPr>
        <w:spacing w:after="120"/>
      </w:pPr>
      <w:r>
        <w:t xml:space="preserve">Tags are integers (8=BeginString, 35=MsgType, 49=SenderCompID, 56=TargetCompID, 34=MsgSeqNum, 11=ClOrdID, 55=Symbol, 54=Side, 38=OrderQty, 40=OrdType, 44=Price, 10=CheckSum). Order entry, executions, allocations, market data — all of it has a 35= message type and a defined set of fields.</w:t>
      </w:r>
    </w:p>
    <w:p>
      <w:pPr>
        <w:pStyle w:val="Heading2"/>
      </w:pPr>
      <w:r>
        <w:t xml:space="preserve">Session layer</w:t>
      </w:r>
    </w:p>
    <w:p>
      <w:pPr>
        <w:spacing w:after="120"/>
      </w:pPr>
      <w:r>
        <w:t xml:space="preserve">FIX has its own session layer: Logon (35=A), Logout (35=5), Heartbeat (35=0), TestRequest (35=1), ResendRequest (35=2), SequenceReset (35=4). Both sides maintain monotonic message sequence numbers; gaps trigger ResendRequest. Sessions are typically maintained over TCP.</w:t>
      </w:r>
    </w:p>
    <w:p>
      <w:pPr>
        <w:pStyle w:val="Heading2"/>
      </w:pPr>
      <w:r>
        <w:t xml:space="preserve">Where FIX is used in HFT</w:t>
      </w:r>
    </w:p>
    <w:p>
      <w:pPr>
        <w:spacing w:after="120"/>
      </w:pPr>
      <w:r>
        <w:t xml:space="preserve">FIX is the slow path. Its ASCII encoding makes parsing relatively expensive (typically multiple microseconds per message), and its session machinery adds overhead. In a modern HFT shop FIX shows up in:</w:t>
      </w:r>
    </w:p>
    <w:p>
      <w:pPr>
        <w:pStyle w:val="ListParagraph"/>
        <w:numPr>
          <w:ilvl w:val="0"/>
          <w:numId w:val="2"/>
        </w:numPr>
      </w:pPr>
      <w:r>
        <w:rPr>
          <w:b/>
          <w:bCs/>
        </w:rPr>
        <w:t xml:space="preserve">Brokered DMA</w:t>
      </w:r>
      <w:r>
        <w:t xml:space="preserve">  Customer-to-broker order flow before the broker hands the order to a binary native gateway.</w:t>
      </w:r>
    </w:p>
    <w:p>
      <w:pPr>
        <w:pStyle w:val="ListParagraph"/>
        <w:numPr>
          <w:ilvl w:val="0"/>
          <w:numId w:val="2"/>
        </w:numPr>
      </w:pPr>
      <w:r>
        <w:rPr>
          <w:b/>
          <w:bCs/>
        </w:rPr>
        <w:t xml:space="preserve">Cross-venue order routing</w:t>
      </w:r>
      <w:r>
        <w:t xml:space="preserve">  Internal SOR (smart order router) talking to dozens of venues that all support FIX as the lowest common denominator.</w:t>
      </w:r>
    </w:p>
    <w:p>
      <w:pPr>
        <w:pStyle w:val="ListParagraph"/>
        <w:numPr>
          <w:ilvl w:val="0"/>
          <w:numId w:val="2"/>
        </w:numPr>
      </w:pPr>
      <w:r>
        <w:rPr>
          <w:b/>
          <w:bCs/>
        </w:rPr>
        <w:t xml:space="preserve">Drop-copy and confirmations</w:t>
      </w:r>
      <w:r>
        <w:t xml:space="preserve">  Every venue offers a FIX drop-copy session to a separate consumer for surveillance/risk.</w:t>
      </w:r>
    </w:p>
    <w:p>
      <w:pPr>
        <w:pStyle w:val="ListParagraph"/>
        <w:numPr>
          <w:ilvl w:val="0"/>
          <w:numId w:val="2"/>
        </w:numPr>
      </w:pPr>
      <w:r>
        <w:rPr>
          <w:b/>
          <w:bCs/>
        </w:rPr>
        <w:t xml:space="preserve">Allocations and post-trade</w:t>
      </w:r>
      <w:r>
        <w:t xml:space="preserve">  35=J AllocationInstruction, 35=AS AllocationReport for give-up workflows.</w:t>
      </w:r>
    </w:p>
    <w:p>
      <w:pPr>
        <w:pStyle w:val="Heading2"/>
      </w:pPr>
      <w:r>
        <w:t xml:space="preserve">Binary FIX variants</w:t>
      </w:r>
    </w:p>
    <w:p>
      <w:pPr>
        <w:spacing w:after="120"/>
      </w:pPr>
      <w:r>
        <w:t xml:space="preserve">To get FIX-like semantics with binary efficiency, the FIX Trading Community standardised Simple Binary Encoding (SBE), which CME uses heavily, and FIXP (the binary session protocol). SBE messages are O(10) ns to parse versus O(µs) for the ASCII form.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C2626" w:sz="6"/>
              <w:left w:val="single" w:color="DC2626" w:sz="6"/>
              <w:bottom w:val="single" w:color="DC2626" w:sz="6"/>
              <w:right w:val="single" w:color="DC2626" w:sz="6"/>
            </w:tcBorders>
            <w:shd w:fill="FEE2E2" w:val="clear"/>
            <w:tcMar>
              <w:top w:type="dxa" w:w="140"/>
              <w:left w:type="dxa" w:w="200"/>
              <w:bottom w:type="dxa" w:w="140"/>
              <w:right w:type="dxa" w:w="200"/>
            </w:tcMar>
          </w:tcPr>
          <w:p>
            <w:pPr>
              <w:spacing w:after="80"/>
            </w:pPr>
            <w:r>
              <w:rPr>
                <w:b/>
                <w:bCs/>
                <w:color w:val="991B1B"/>
              </w:rPr>
              <w:t xml:space="preserve">Misconception: </w:t>
            </w:r>
            <w:r>
              <w:t xml:space="preserve">"FIX is slow because it is text-based."</w:t>
            </w:r>
          </w:p>
          <w:p>
            <w:r>
              <w:rPr>
                <w:b/>
                <w:bCs/>
                <w:color w:val="065F46"/>
              </w:rPr>
              <w:t xml:space="preserve">Reality: </w:t>
            </w:r>
            <w:r>
              <w:t xml:space="preserve">Partly. The deeper reason is that the session machinery (heartbeats, sequence-number management, replay) and the wide variety of fields make ASCII FIX harder to pipeline in hardware. SBE removes the first problem and tightens the second.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C2626" w:sz="6"/>
              <w:left w:val="single" w:color="DC2626" w:sz="6"/>
              <w:bottom w:val="single" w:color="DC2626" w:sz="6"/>
              <w:right w:val="single" w:color="DC2626" w:sz="6"/>
            </w:tcBorders>
            <w:shd w:fill="FEE2E2" w:val="clear"/>
            <w:tcMar>
              <w:top w:type="dxa" w:w="140"/>
              <w:left w:type="dxa" w:w="200"/>
              <w:bottom w:type="dxa" w:w="140"/>
              <w:right w:type="dxa" w:w="200"/>
            </w:tcMar>
          </w:tcPr>
          <w:p>
            <w:pPr>
              <w:spacing w:after="80"/>
            </w:pPr>
            <w:r>
              <w:rPr>
                <w:b/>
                <w:bCs/>
                <w:color w:val="991B1B"/>
              </w:rPr>
              <w:t xml:space="preserve">Misconception: </w:t>
            </w:r>
            <w:r>
              <w:t xml:space="preserve">"FIX 5.0 is the universal version."</w:t>
            </w:r>
          </w:p>
          <w:p>
            <w:r>
              <w:rPr>
                <w:b/>
                <w:bCs/>
                <w:color w:val="065F46"/>
              </w:rPr>
              <w:t xml:space="preserve">Reality: </w:t>
            </w:r>
            <w:r>
              <w:t xml:space="preserve">FIX 4.2 and 4.4 are still the most commonly deployed versions. Version 5.0 SP2 is technically newer but adoption is patchy. Always confirm the venue's supported versions before designing.</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C2626" w:sz="6"/>
              <w:left w:val="single" w:color="DC2626" w:sz="6"/>
              <w:bottom w:val="single" w:color="DC2626" w:sz="6"/>
              <w:right w:val="single" w:color="DC2626" w:sz="6"/>
            </w:tcBorders>
            <w:shd w:fill="FEE2E2" w:val="clear"/>
            <w:tcMar>
              <w:top w:type="dxa" w:w="140"/>
              <w:left w:type="dxa" w:w="200"/>
              <w:bottom w:type="dxa" w:w="140"/>
              <w:right w:type="dxa" w:w="200"/>
            </w:tcMar>
          </w:tcPr>
          <w:p>
            <w:pPr>
              <w:spacing w:after="80"/>
            </w:pPr>
            <w:r>
              <w:rPr>
                <w:b/>
                <w:bCs/>
                <w:color w:val="991B1B"/>
              </w:rPr>
              <w:t xml:space="preserve">Misconception: </w:t>
            </w:r>
            <w:r>
              <w:t xml:space="preserve">"The 10= checksum at the end protects me from corruption."</w:t>
            </w:r>
          </w:p>
          <w:p>
            <w:r>
              <w:rPr>
                <w:b/>
                <w:bCs/>
                <w:color w:val="065F46"/>
              </w:rPr>
              <w:t xml:space="preserve">Reality: </w:t>
            </w:r>
            <w:r>
              <w:t xml:space="preserve">It is a simple sum-mod-256, not a cryptographic hash. It catches single-bit errors and accidental truncation but provides no protection against tampering. Use TLS or MACsec for confidentiality and integrity.</w:t>
            </w:r>
          </w:p>
        </w:tc>
      </w:tr>
    </w:tbl>
    <w:p>
      <w:pPr>
        <w:pStyle w:val="Heading2"/>
      </w:pPr>
      <w:r>
        <w:t xml:space="preserve">References</w:t>
      </w:r>
    </w:p>
    <w:p>
      <w:pPr>
        <w:pStyle w:val="ListParagraph"/>
        <w:numPr>
          <w:ilvl w:val="0"/>
          <w:numId w:val="2"/>
        </w:numPr>
      </w:pPr>
      <w:r>
        <w:rPr>
          <w:b/>
          <w:bCs/>
        </w:rPr>
        <w:t xml:space="preserve">FIX Trading Community — </w:t>
      </w:r>
      <w:hyperlink w:history="1" r:id="rIdwb7lhilwltqzwapywxohd">
        <w:r>
          <w:rPr>
            <w:rStyle w:val="Hyperlink"/>
          </w:rPr>
          <w:t xml:space="preserve">https://www.fixtrading.org</w:t>
        </w:r>
      </w:hyperlink>
    </w:p>
    <w:p>
      <w:pPr>
        <w:pStyle w:val="ListParagraph"/>
        <w:numPr>
          <w:ilvl w:val="0"/>
          <w:numId w:val="2"/>
        </w:numPr>
      </w:pPr>
      <w:r>
        <w:rPr>
          <w:b/>
          <w:bCs/>
        </w:rPr>
        <w:t xml:space="preserve">FIX 4.4 specification — </w:t>
      </w:r>
      <w:hyperlink w:history="1" r:id="rIdasgyvurtqt_icj-vrn_ch">
        <w:r>
          <w:rPr>
            <w:rStyle w:val="Hyperlink"/>
          </w:rPr>
          <w:t xml:space="preserve">https://www.fixtrading.org/standards/fix-4-4</w:t>
        </w:r>
      </w:hyperlink>
    </w:p>
    <w:p>
      <w:pPr>
        <w:pStyle w:val="ListParagraph"/>
        <w:numPr>
          <w:ilvl w:val="0"/>
          <w:numId w:val="2"/>
        </w:numPr>
      </w:pPr>
      <w:r>
        <w:rPr>
          <w:b/>
          <w:bCs/>
        </w:rPr>
        <w:t xml:space="preserve">FIX 5.0 SP2 specification — </w:t>
      </w:r>
      <w:hyperlink w:history="1" r:id="rIdldoxsvvk3ps49uagl20sl">
        <w:r>
          <w:rPr>
            <w:rStyle w:val="Hyperlink"/>
          </w:rPr>
          <w:t xml:space="preserve">https://www.fixtrading.org/standards/fix-5-0-sp-2</w:t>
        </w:r>
      </w:hyperlink>
    </w:p>
    <w:p>
      <w:pPr>
        <w:pStyle w:val="ListParagraph"/>
        <w:numPr>
          <w:ilvl w:val="0"/>
          <w:numId w:val="2"/>
        </w:numPr>
      </w:pPr>
      <w:r>
        <w:rPr>
          <w:b/>
          <w:bCs/>
        </w:rPr>
        <w:t xml:space="preserve">Simple Binary Encoding (SBE) — </w:t>
      </w:r>
      <w:hyperlink w:history="1" r:id="rIdrypdzgcperaejkrugqfa7">
        <w:r>
          <w:rPr>
            <w:rStyle w:val="Hyperlink"/>
          </w:rPr>
          <w:t xml:space="preserve">https://www.fixtrading.org/standards/sbe</w:t>
        </w:r>
      </w:hyperlink>
    </w:p>
    <w:p>
      <w:r>
        <w:t xml:space="preserve"/>
      </w:r>
    </w:p>
    <w:p>
      <w:pPr>
        <w:pStyle w:val="Heading1"/>
        <w:pageBreakBefore/>
      </w:pPr>
      <w:bookmarkStart w:name="itch" w:id="1"/>
      <w:r>
        <w:t xml:space="preserve">10. ITCH — Nasdaq market data</w:t>
      </w:r>
      <w:bookmarkEnd w:id="1"/>
    </w:p>
    <w:p>
      <w:pPr>
        <w:spacing w:after="120"/>
      </w:pPr>
      <w:r>
        <w:t xml:space="preserve">ITCH is Nasdaq's binary market data protocol. Currently version 5.0, it carries every visible event on the Nasdaq order book: order add, modify, cancel, execute, plus system events (start/end of session, halt/resume, IPO crosses) and trade messages. ITCH is the model for binary market data protocols industry-wide; many exchanges have ITCH-compatible variants.</w:t>
      </w:r>
    </w:p>
    <w:p>
      <w:pPr>
        <w:pStyle w:val="Heading2"/>
      </w:pPr>
      <w:r>
        <w:t xml:space="preserve">Wire format</w:t>
      </w:r>
    </w:p>
    <w:p>
      <w:pPr>
        <w:spacing w:after="120"/>
      </w:pPr>
      <w:r>
        <w:t xml:space="preserve">ITCH is a stream of packed binary records. Each record starts with a one-byte message type ('S' system event, 'A' add order, 'F' add order with MPID, 'E' executed order, 'C' executed with price, 'X' cancel, 'D' delete, 'U' replace, 'P' trade, 'Q' cross trade, 'B' broken trade, etc.). Numeric fields are big-endian; prices are scaled integers (4 decimal places); timestamps are nanoseconds from midnight ET.</w:t>
      </w:r>
    </w:p>
    <w:p>
      <w:pPr>
        <w:spacing w:after="120"/>
      </w:pPr>
      <w:r>
        <w:t xml:space="preserve">Unlike FIX, ITCH carries only market data — no orders, no executions to your account. It is a one-way, fan-out broadcast. Every participant sees the same bytes.</w:t>
      </w:r>
    </w:p>
    <w:p>
      <w:pPr>
        <w:pStyle w:val="Heading2"/>
      </w:pPr>
      <w:r>
        <w:t xml:space="preserve">Order-by-order vs. aggregated</w:t>
      </w:r>
    </w:p>
    <w:p>
      <w:pPr>
        <w:spacing w:after="120"/>
      </w:pPr>
      <w:r>
        <w:t xml:space="preserve">ITCH is an order-by-order feed: every individual order is announced when it arrives, when it modifies, and when it leaves. Subscribers reconstruct the full order book by replaying the message stream from start of session. This is much higher bandwidth than an aggregated price-level feed (CME MDP 3.0 uses an incremental level-based update model, for comparison) but it lets you reconstruct every order's lifecycle, which matters for some strategies.</w:t>
      </w:r>
    </w:p>
    <w:p>
      <w:pPr>
        <w:pStyle w:val="Heading2"/>
      </w:pPr>
      <w:r>
        <w:t xml:space="preserve">Transport</w:t>
      </w:r>
    </w:p>
    <w:p>
      <w:pPr>
        <w:spacing w:after="120"/>
      </w:pPr>
      <w:r>
        <w:t xml:space="preserve">ITCH is delivered inside MoldUDP64 packets over UDP multicast. A separate Glimpse server provides start-of-day snapshots, and a separate retransmit server provides sequence-range recovery. Both are TCP and use the SoupBinTCP session protocol.</w:t>
      </w:r>
    </w:p>
    <w:p>
      <w:pPr>
        <w:pStyle w:val="Heading2"/>
      </w:pPr>
      <w:r>
        <w:t xml:space="preserve">Building a book from ITCH</w:t>
      </w:r>
    </w:p>
    <w:p>
      <w:pPr>
        <w:spacing w:after="120"/>
      </w:pPr>
      <w:r>
        <w:t xml:space="preserve">A correct book builder needs to handle: 'A'/'F' add inserts an order at price/qty/side; 'U' replace deletes the original and re-adds at a new price/qty (and a new order ID); 'X' cancel reduces qty; 'D' delete removes the order entirely; 'E' executes against an order, reducing qty; 'C' executes at a non-display price (cross or hidden); 'P' is a non-displayed trade reported separately. Edge cases include hidden orders (only seen via 'C'/'P'), odd-lots, and the auction-cross messages that announce IPO and halt-resume crosses.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C2626" w:sz="6"/>
              <w:left w:val="single" w:color="DC2626" w:sz="6"/>
              <w:bottom w:val="single" w:color="DC2626" w:sz="6"/>
              <w:right w:val="single" w:color="DC2626" w:sz="6"/>
            </w:tcBorders>
            <w:shd w:fill="FEE2E2" w:val="clear"/>
            <w:tcMar>
              <w:top w:type="dxa" w:w="140"/>
              <w:left w:type="dxa" w:w="200"/>
              <w:bottom w:type="dxa" w:w="140"/>
              <w:right w:type="dxa" w:w="200"/>
            </w:tcMar>
          </w:tcPr>
          <w:p>
            <w:pPr>
              <w:spacing w:after="80"/>
            </w:pPr>
            <w:r>
              <w:rPr>
                <w:b/>
                <w:bCs/>
                <w:color w:val="991B1B"/>
              </w:rPr>
              <w:t xml:space="preserve">Misconception: </w:t>
            </w:r>
            <w:r>
              <w:t xml:space="preserve">"ITCH and OUCH are the same protocol."</w:t>
            </w:r>
          </w:p>
          <w:p>
            <w:r>
              <w:rPr>
                <w:b/>
                <w:bCs/>
                <w:color w:val="065F46"/>
              </w:rPr>
              <w:t xml:space="preserve">Reality: </w:t>
            </w:r>
            <w:r>
              <w:t xml:space="preserve">They are siblings, not the same. ITCH is the outbound market data feed (broadcast). OUCH is the inbound order entry channel (point-to-point). They share design DNA — binary, big-endian, scaled prices — but the message sets are disjoint.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C2626" w:sz="6"/>
              <w:left w:val="single" w:color="DC2626" w:sz="6"/>
              <w:bottom w:val="single" w:color="DC2626" w:sz="6"/>
              <w:right w:val="single" w:color="DC2626" w:sz="6"/>
            </w:tcBorders>
            <w:shd w:fill="FEE2E2" w:val="clear"/>
            <w:tcMar>
              <w:top w:type="dxa" w:w="140"/>
              <w:left w:type="dxa" w:w="200"/>
              <w:bottom w:type="dxa" w:w="140"/>
              <w:right w:type="dxa" w:w="200"/>
            </w:tcMar>
          </w:tcPr>
          <w:p>
            <w:pPr>
              <w:spacing w:after="80"/>
            </w:pPr>
            <w:r>
              <w:rPr>
                <w:b/>
                <w:bCs/>
                <w:color w:val="991B1B"/>
              </w:rPr>
              <w:t xml:space="preserve">Misconception: </w:t>
            </w:r>
            <w:r>
              <w:t xml:space="preserve">"I'll just take the BBO out of ITCH."</w:t>
            </w:r>
          </w:p>
          <w:p>
            <w:r>
              <w:rPr>
                <w:b/>
                <w:bCs/>
                <w:color w:val="065F46"/>
              </w:rPr>
              <w:t xml:space="preserve">Reality: </w:t>
            </w:r>
            <w:r>
              <w:t xml:space="preserve">ITCH has no BBO message. You compute the BBO yourself by maintaining the book and tracking the top of each side. Some firms run an FPGA tier-1 path that does this in hardware and emits a synthesized BBO update to downstream consumers.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C2626" w:sz="6"/>
              <w:left w:val="single" w:color="DC2626" w:sz="6"/>
              <w:bottom w:val="single" w:color="DC2626" w:sz="6"/>
              <w:right w:val="single" w:color="DC2626" w:sz="6"/>
            </w:tcBorders>
            <w:shd w:fill="FEE2E2" w:val="clear"/>
            <w:tcMar>
              <w:top w:type="dxa" w:w="140"/>
              <w:left w:type="dxa" w:w="200"/>
              <w:bottom w:type="dxa" w:w="140"/>
              <w:right w:type="dxa" w:w="200"/>
            </w:tcMar>
          </w:tcPr>
          <w:p>
            <w:pPr>
              <w:spacing w:after="80"/>
            </w:pPr>
            <w:r>
              <w:rPr>
                <w:b/>
                <w:bCs/>
                <w:color w:val="991B1B"/>
              </w:rPr>
              <w:t xml:space="preserve">Misconception: </w:t>
            </w:r>
            <w:r>
              <w:t xml:space="preserve">"My ITCH timestamp is the matching engine timestamp."</w:t>
            </w:r>
          </w:p>
          <w:p>
            <w:r>
              <w:rPr>
                <w:b/>
                <w:bCs/>
                <w:color w:val="065F46"/>
              </w:rPr>
              <w:t xml:space="preserve">Reality: </w:t>
            </w:r>
            <w:r>
              <w:t xml:space="preserve">Close but not exactly. The ITCH timestamp is the time the matching engine emitted the message, which differs from the time it actually matched, by a small amount. For absolute accuracy, the exchange's drop-copy timestamps and the official trade tape are authoritative.</w:t>
            </w:r>
          </w:p>
        </w:tc>
      </w:tr>
    </w:tbl>
    <w:p>
      <w:pPr>
        <w:pStyle w:val="Heading2"/>
      </w:pPr>
      <w:r>
        <w:t xml:space="preserve">References</w:t>
      </w:r>
    </w:p>
    <w:p>
      <w:pPr>
        <w:pStyle w:val="ListParagraph"/>
        <w:numPr>
          <w:ilvl w:val="0"/>
          <w:numId w:val="2"/>
        </w:numPr>
      </w:pPr>
      <w:r>
        <w:rPr>
          <w:b/>
          <w:bCs/>
        </w:rPr>
        <w:t xml:space="preserve">Nasdaq TotalView-ITCH 5.0 spec — </w:t>
      </w:r>
      <w:hyperlink w:history="1" r:id="rIdtsuikgw_jb8bcfm3essds">
        <w:r>
          <w:rPr>
            <w:rStyle w:val="Hyperlink"/>
          </w:rPr>
          <w:t xml:space="preserve">https://www.nasdaqtrader.com/content/technicalsupport/specifications/dataproducts/NQTVITCHspecification.pdf</w:t>
        </w:r>
      </w:hyperlink>
    </w:p>
    <w:p>
      <w:pPr>
        <w:pStyle w:val="ListParagraph"/>
        <w:numPr>
          <w:ilvl w:val="0"/>
          <w:numId w:val="2"/>
        </w:numPr>
      </w:pPr>
      <w:r>
        <w:rPr>
          <w:b/>
          <w:bCs/>
        </w:rPr>
        <w:t xml:space="preserve">Nasdaq Trader: data products &amp; specs — </w:t>
      </w:r>
      <w:hyperlink w:history="1" r:id="rIdfw-wpq8vcp-swvyxkz8dr">
        <w:r>
          <w:rPr>
            <w:rStyle w:val="Hyperlink"/>
          </w:rPr>
          <w:t xml:space="preserve">https://www.nasdaqtrader.com/Trader.aspx?id=Tradingdocs</w:t>
        </w:r>
      </w:hyperlink>
    </w:p>
    <w:p>
      <w:pPr>
        <w:pStyle w:val="ListParagraph"/>
        <w:numPr>
          <w:ilvl w:val="0"/>
          <w:numId w:val="2"/>
        </w:numPr>
      </w:pPr>
      <w:r>
        <w:rPr>
          <w:b/>
          <w:bCs/>
        </w:rPr>
        <w:t xml:space="preserve">BX, PSX, BX Options ITCH variants — </w:t>
      </w:r>
      <w:hyperlink w:history="1" r:id="rIduitvx_uot1oax-wd9h2xo">
        <w:r>
          <w:rPr>
            <w:rStyle w:val="Hyperlink"/>
          </w:rPr>
          <w:t xml:space="preserve">https://www.nasdaqtrader.com/Trader.aspx?id=Tradingdocs</w:t>
        </w:r>
      </w:hyperlink>
    </w:p>
    <w:p>
      <w:r>
        <w:t xml:space="preserve"/>
      </w:r>
    </w:p>
    <w:p>
      <w:pPr>
        <w:pStyle w:val="Heading1"/>
        <w:pageBreakBefore/>
      </w:pPr>
      <w:bookmarkStart w:name="ouch" w:id="1"/>
      <w:r>
        <w:t xml:space="preserve">11. OUCH — Nasdaq order entry</w:t>
      </w:r>
      <w:bookmarkEnd w:id="1"/>
    </w:p>
    <w:p>
      <w:pPr>
        <w:spacing w:after="120"/>
      </w:pPr>
      <w:r>
        <w:t xml:space="preserve">OUCH is Nasdaq's binary order entry protocol — the inbound counterpart to ITCH. Currently OUCH 5.0 (formerly 4.2). OUCH is point-to-point over TCP, framed by SoupBinTCP for session management. It is the canonical "binary OE protocol" and is the model for several other venues' native protocols.</w:t>
      </w:r>
    </w:p>
    <w:p>
      <w:pPr>
        <w:pStyle w:val="Heading2"/>
      </w:pPr>
      <w:r>
        <w:t xml:space="preserve">Wire format</w:t>
      </w:r>
    </w:p>
    <w:p>
      <w:pPr>
        <w:spacing w:after="120"/>
      </w:pPr>
      <w:r>
        <w:t xml:space="preserve">Like ITCH, OUCH is a stream of single-byte-tagged binary records. From client to exchange: 'O' Enter Order, 'U' Replace Order, 'X' Cancel Order, 'M' Modify Order. From exchange to client: 'S' System Event, 'A' Order Accepted, 'U' Order Replaced, 'C' Order Cancelled, 'E' Order Executed, 'B' Broken Trade, 'J' Order Rejected. Fields are fixed-offset binary; no parsing branches.</w:t>
      </w:r>
    </w:p>
    <w:p>
      <w:pPr>
        <w:spacing w:after="120"/>
      </w:pPr>
      <w:r>
        <w:t xml:space="preserve">The fixed-offset, branch-free layout is what makes OUCH FPGA-friendly. An FPGA can build an OUCH Enter Order by writing into known byte offsets at known clock cycles, with no serialiser overhead.</w:t>
      </w:r>
    </w:p>
    <w:p>
      <w:pPr>
        <w:pStyle w:val="Heading2"/>
      </w:pPr>
      <w:r>
        <w:t xml:space="preserve">Session layer (SoupBinTCP)</w:t>
      </w:r>
    </w:p>
    <w:p>
      <w:pPr>
        <w:spacing w:after="120"/>
      </w:pPr>
      <w:r>
        <w:t xml:space="preserve">OUCH (and the recovery side of ITCH) sits on top of SoupBinTCP. SoupBinTCP is a thin session protocol providing: Login Request / Accept / Rejected, Heartbeats (server and client), Logout Request, Sequenced Data Packet, Unsequenced Data Packet. It re-establishes a session on disconnect and replays missed sequenced packets. The wire format is two-byte length-prefixed, single-byte type, then payload.</w:t>
      </w:r>
    </w:p>
    <w:p>
      <w:pPr>
        <w:pStyle w:val="Heading2"/>
      </w:pPr>
      <w:r>
        <w:t xml:space="preserve">Operating an OUCH session</w:t>
      </w:r>
    </w:p>
    <w:p>
      <w:pPr>
        <w:pStyle w:val="ListParagraph"/>
        <w:numPr>
          <w:ilvl w:val="0"/>
          <w:numId w:val="2"/>
        </w:numPr>
      </w:pPr>
      <w:r>
        <w:rPr>
          <w:b/>
          <w:bCs/>
        </w:rPr>
        <w:t xml:space="preserve">Login</w:t>
      </w:r>
      <w:r>
        <w:t xml:space="preserve">  Client opens TCP, sends Login Request with username/password and the requested-sequence-number 0 ("give me everything from now") or a non-zero number to resume.</w:t>
      </w:r>
    </w:p>
    <w:p>
      <w:pPr>
        <w:pStyle w:val="ListParagraph"/>
        <w:numPr>
          <w:ilvl w:val="0"/>
          <w:numId w:val="2"/>
        </w:numPr>
      </w:pPr>
      <w:r>
        <w:rPr>
          <w:b/>
          <w:bCs/>
        </w:rPr>
        <w:t xml:space="preserve">Cancel-on-disconnect</w:t>
      </w:r>
      <w:r>
        <w:t xml:space="preserve">  An option set at login: if the TCP session drops, the exchange auto-cancels every live order on it. This is critical: a half-open TCP session with a frozen client should not leave open orders.</w:t>
      </w:r>
    </w:p>
    <w:p>
      <w:pPr>
        <w:pStyle w:val="ListParagraph"/>
        <w:numPr>
          <w:ilvl w:val="0"/>
          <w:numId w:val="2"/>
        </w:numPr>
      </w:pPr>
      <w:r>
        <w:rPr>
          <w:b/>
          <w:bCs/>
        </w:rPr>
        <w:t xml:space="preserve">Heartbeats</w:t>
      </w:r>
      <w:r>
        <w:t xml:space="preserve">  Both sides send heartbeats every second; missing three triggers disconnect.</w:t>
      </w:r>
    </w:p>
    <w:p>
      <w:pPr>
        <w:pStyle w:val="ListParagraph"/>
        <w:numPr>
          <w:ilvl w:val="0"/>
          <w:numId w:val="2"/>
        </w:numPr>
      </w:pPr>
      <w:r>
        <w:rPr>
          <w:b/>
          <w:bCs/>
        </w:rPr>
        <w:t xml:space="preserve">Sequence numbers</w:t>
      </w:r>
      <w:r>
        <w:t xml:space="preserve">  Every server-to-client message carries a sequence number. On reconnect the client requests resumption at last-received+1.</w:t>
      </w:r>
    </w:p>
    <w:p>
      <w:pPr>
        <w:pStyle w:val="Heading2"/>
      </w:pPr>
      <w:r>
        <w:t xml:space="preserve">OUCH timestamps and order acknowledgement</w:t>
      </w:r>
    </w:p>
    <w:p>
      <w:pPr>
        <w:spacing w:after="120"/>
      </w:pPr>
      <w:r>
        <w:t xml:space="preserve">Every OUCH response carries a timestamp from the matching engine. The acknowledgement timestamp on an Order Accepted is one of the most important inputs to a tick-to-trade measurement: it is the first moment the exchange has admitted your order to the book.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C2626" w:sz="6"/>
              <w:left w:val="single" w:color="DC2626" w:sz="6"/>
              <w:bottom w:val="single" w:color="DC2626" w:sz="6"/>
              <w:right w:val="single" w:color="DC2626" w:sz="6"/>
            </w:tcBorders>
            <w:shd w:fill="FEE2E2" w:val="clear"/>
            <w:tcMar>
              <w:top w:type="dxa" w:w="140"/>
              <w:left w:type="dxa" w:w="200"/>
              <w:bottom w:type="dxa" w:w="140"/>
              <w:right w:type="dxa" w:w="200"/>
            </w:tcMar>
          </w:tcPr>
          <w:p>
            <w:pPr>
              <w:spacing w:after="80"/>
            </w:pPr>
            <w:r>
              <w:rPr>
                <w:b/>
                <w:bCs/>
                <w:color w:val="991B1B"/>
              </w:rPr>
              <w:t xml:space="preserve">Misconception: </w:t>
            </w:r>
            <w:r>
              <w:t xml:space="preserve">"OUCH is faster because it is binary."</w:t>
            </w:r>
          </w:p>
          <w:p>
            <w:r>
              <w:rPr>
                <w:b/>
                <w:bCs/>
                <w:color w:val="065F46"/>
              </w:rPr>
              <w:t xml:space="preserve">Reality: </w:t>
            </w:r>
            <w:r>
              <w:t xml:space="preserve">It is faster because it is binary AND fixed-offset AND branch-free AND has a tiny session layer AND uses TCP without HTTP-style framing. The cumulative simplicity is what makes OUCH 10x+ faster than FIX in the fast path. Each property compounds.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C2626" w:sz="6"/>
              <w:left w:val="single" w:color="DC2626" w:sz="6"/>
              <w:bottom w:val="single" w:color="DC2626" w:sz="6"/>
              <w:right w:val="single" w:color="DC2626" w:sz="6"/>
            </w:tcBorders>
            <w:shd w:fill="FEE2E2" w:val="clear"/>
            <w:tcMar>
              <w:top w:type="dxa" w:w="140"/>
              <w:left w:type="dxa" w:w="200"/>
              <w:bottom w:type="dxa" w:w="140"/>
              <w:right w:type="dxa" w:w="200"/>
            </w:tcMar>
          </w:tcPr>
          <w:p>
            <w:pPr>
              <w:spacing w:after="80"/>
            </w:pPr>
            <w:r>
              <w:rPr>
                <w:b/>
                <w:bCs/>
                <w:color w:val="991B1B"/>
              </w:rPr>
              <w:t xml:space="preserve">Misconception: </w:t>
            </w:r>
            <w:r>
              <w:t xml:space="preserve">"OUCH is UDP because the order entry is supposed to be fast."</w:t>
            </w:r>
          </w:p>
          <w:p>
            <w:r>
              <w:rPr>
                <w:b/>
                <w:bCs/>
                <w:color w:val="065F46"/>
              </w:rPr>
              <w:t xml:space="preserve">Reality: </w:t>
            </w:r>
            <w:r>
              <w:t xml:space="preserve">OUCH is TCP. Order entry needs reliability — you cannot afford to silently lose a cancel. The market-data side runs UDP because losing one tick is recoverable; losing one cancel is not.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C2626" w:sz="6"/>
              <w:left w:val="single" w:color="DC2626" w:sz="6"/>
              <w:bottom w:val="single" w:color="DC2626" w:sz="6"/>
              <w:right w:val="single" w:color="DC2626" w:sz="6"/>
            </w:tcBorders>
            <w:shd w:fill="FEE2E2" w:val="clear"/>
            <w:tcMar>
              <w:top w:type="dxa" w:w="140"/>
              <w:left w:type="dxa" w:w="200"/>
              <w:bottom w:type="dxa" w:w="140"/>
              <w:right w:type="dxa" w:w="200"/>
            </w:tcMar>
          </w:tcPr>
          <w:p>
            <w:pPr>
              <w:spacing w:after="80"/>
            </w:pPr>
            <w:r>
              <w:rPr>
                <w:b/>
                <w:bCs/>
                <w:color w:val="991B1B"/>
              </w:rPr>
              <w:t xml:space="preserve">Misconception: </w:t>
            </w:r>
            <w:r>
              <w:t xml:space="preserve">"Cancel-on-disconnect protects me from any failure."</w:t>
            </w:r>
          </w:p>
          <w:p>
            <w:r>
              <w:rPr>
                <w:b/>
                <w:bCs/>
                <w:color w:val="065F46"/>
              </w:rPr>
              <w:t xml:space="preserve">Reality: </w:t>
            </w:r>
            <w:r>
              <w:t xml:space="preserve">It protects you from losing TCP. It does not protect you from a client that has TCP but is wedged: e.g. infinite loop, full disk, GC pause. Always layer on application-level heartbeats and an out-of-band kill switch.</w:t>
            </w:r>
          </w:p>
        </w:tc>
      </w:tr>
    </w:tbl>
    <w:p>
      <w:pPr>
        <w:pStyle w:val="Heading2"/>
      </w:pPr>
      <w:r>
        <w:t xml:space="preserve">References</w:t>
      </w:r>
    </w:p>
    <w:p>
      <w:pPr>
        <w:pStyle w:val="ListParagraph"/>
        <w:numPr>
          <w:ilvl w:val="0"/>
          <w:numId w:val="2"/>
        </w:numPr>
      </w:pPr>
      <w:r>
        <w:rPr>
          <w:b/>
          <w:bCs/>
        </w:rPr>
        <w:t xml:space="preserve">Nasdaq OUCH 5.0 specification — </w:t>
      </w:r>
      <w:hyperlink w:history="1" r:id="rId4acju07aqsgitihkpydq7">
        <w:r>
          <w:rPr>
            <w:rStyle w:val="Hyperlink"/>
          </w:rPr>
          <w:t xml:space="preserve">https://www.nasdaqtrader.com/content/technicalsupport/specifications/TradingProducts/OUCH5.0.pdf</w:t>
        </w:r>
      </w:hyperlink>
    </w:p>
    <w:p>
      <w:pPr>
        <w:pStyle w:val="ListParagraph"/>
        <w:numPr>
          <w:ilvl w:val="0"/>
          <w:numId w:val="2"/>
        </w:numPr>
      </w:pPr>
      <w:r>
        <w:rPr>
          <w:b/>
          <w:bCs/>
        </w:rPr>
        <w:t xml:space="preserve">Nasdaq SoupBinTCP specification — </w:t>
      </w:r>
      <w:hyperlink w:history="1" r:id="rId149ybszirzkuf6d33m_ne">
        <w:r>
          <w:rPr>
            <w:rStyle w:val="Hyperlink"/>
          </w:rPr>
          <w:t xml:space="preserve">https://www.nasdaqtrader.com/content/technicalsupport/specifications/dataproducts/soupbintcp.pdf</w:t>
        </w:r>
      </w:hyperlink>
    </w:p>
    <w:p>
      <w:pPr>
        <w:pStyle w:val="ListParagraph"/>
        <w:numPr>
          <w:ilvl w:val="0"/>
          <w:numId w:val="2"/>
        </w:numPr>
      </w:pPr>
      <w:r>
        <w:rPr>
          <w:b/>
          <w:bCs/>
        </w:rPr>
        <w:t xml:space="preserve">Nasdaq Trader specifications index — </w:t>
      </w:r>
      <w:hyperlink w:history="1" r:id="rId3ynqvmzs-ujfv9hxaf5jr">
        <w:r>
          <w:rPr>
            <w:rStyle w:val="Hyperlink"/>
          </w:rPr>
          <w:t xml:space="preserve">https://www.nasdaqtrader.com/Trader.aspx?id=Tradingdocs</w:t>
        </w:r>
      </w:hyperlink>
    </w:p>
    <w:p>
      <w:r>
        <w:t xml:space="preserve"/>
      </w:r>
    </w:p>
    <w:p>
      <w:pPr>
        <w:pStyle w:val="Heading1"/>
        <w:pageBreakBefore/>
      </w:pPr>
      <w:bookmarkStart w:name="transport" w:id="1"/>
      <w:r>
        <w:t xml:space="preserve">12. SoupBinTCP and MoldUDP64 — the transport layer</w:t>
      </w:r>
      <w:bookmarkEnd w:id="1"/>
    </w:p>
    <w:p>
      <w:pPr>
        <w:spacing w:after="120"/>
      </w:pPr>
      <w:r>
        <w:t xml:space="preserve">It is easy to conflate ITCH/OUCH with the bytes that carry them. They are not the same. ITCH and OUCH define the message catalogue and field layout; SoupBinTCP and MoldUDP64 define how those messages are framed and shipped over TCP and UDP respectively. The same separation appears in CME (SBE for messages, MDP framing for transport) and in NYSE (Binary Pillar for messages, XDP framing for transport).</w:t>
      </w:r>
    </w:p>
    <w:p>
      <w:pPr>
        <w:pStyle w:val="Heading2"/>
      </w:pPr>
      <w:r>
        <w:t xml:space="preserve">MoldUDP64 framing</w:t>
      </w:r>
    </w:p>
    <w:p>
      <w:pPr>
        <w:spacing w:after="120"/>
      </w:pPr>
      <w:r>
        <w:t xml:space="preserve">A MoldUDP64 packet is one UDP datagram with a 20-byte header: 10-byte session id, 8-byte sequence number of the first message in the packet, 2-byte message count. The body is a sequence of (length-prefixed) ITCH messages. Because the sequence number is per-message-stream-wide, every receiver can detect gaps and request retransmission.</w:t>
      </w:r>
    </w:p>
    <w:p>
      <w:pPr>
        <w:pStyle w:val="Heading2"/>
      </w:pPr>
      <w:r>
        <w:t xml:space="preserve">SoupBinTCP framing</w:t>
      </w:r>
    </w:p>
    <w:p>
      <w:pPr>
        <w:spacing w:after="120"/>
      </w:pPr>
      <w:r>
        <w:t xml:space="preserve">A SoupBinTCP packet is a 2-byte network-byte-order length, a 1-byte type, and a payload. Types include 'L' Login Request, 'A' Login Accepted, 'J' Login Rejected, 'U' Unsequenced Data, 'S' Sequenced Data, 'H' Server Heartbeat, 'R' Client Heartbeat, 'O' Logout Request, 'Z' End of Session. Payload of an 'S' is one ITCH or OUCH message. Sequencing is implicit: every 'S' increments the running sequence number by one.</w:t>
      </w:r>
    </w:p>
    <w:p>
      <w:pPr>
        <w:pStyle w:val="Heading2"/>
      </w:pPr>
      <w:r>
        <w:t xml:space="preserve">Why this matters in practice</w:t>
      </w:r>
    </w:p>
    <w:p>
      <w:pPr>
        <w:spacing w:after="120"/>
      </w:pPr>
      <w:r>
        <w:t xml:space="preserve">Operationally, you will spend more time debugging the framing layer than the messages themselves. A wrong byte-swap on the MoldUDP64 sequence number disables gap detection. A miscounted message-count rejects an entire packet. A SoupBinTCP login that requests sequence 1 instead of 0 will silently miss the start-of-day messages. Treat the framing as load-bearing, not as plumbing.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C2626" w:sz="6"/>
              <w:left w:val="single" w:color="DC2626" w:sz="6"/>
              <w:bottom w:val="single" w:color="DC2626" w:sz="6"/>
              <w:right w:val="single" w:color="DC2626" w:sz="6"/>
            </w:tcBorders>
            <w:shd w:fill="FEE2E2" w:val="clear"/>
            <w:tcMar>
              <w:top w:type="dxa" w:w="140"/>
              <w:left w:type="dxa" w:w="200"/>
              <w:bottom w:type="dxa" w:w="140"/>
              <w:right w:type="dxa" w:w="200"/>
            </w:tcMar>
          </w:tcPr>
          <w:p>
            <w:pPr>
              <w:spacing w:after="80"/>
            </w:pPr>
            <w:r>
              <w:rPr>
                <w:b/>
                <w:bCs/>
                <w:color w:val="991B1B"/>
              </w:rPr>
              <w:t xml:space="preserve">Misconception: </w:t>
            </w:r>
            <w:r>
              <w:t xml:space="preserve">"MoldUDP64 is encryption / authentication / anything other than framing."</w:t>
            </w:r>
          </w:p>
          <w:p>
            <w:r>
              <w:rPr>
                <w:b/>
                <w:bCs/>
                <w:color w:val="065F46"/>
              </w:rPr>
              <w:t xml:space="preserve">Reality: </w:t>
            </w:r>
            <w:r>
              <w:t xml:space="preserve">It is pure framing. It carries a session id and a sequence number, nothing else. Confidentiality, if needed, must be added at a layer above (TLS to the recovery server) or below (MACsec on the cross-connect).</w:t>
            </w:r>
          </w:p>
        </w:tc>
      </w:tr>
    </w:tbl>
    <w:p>
      <w:pPr>
        <w:pStyle w:val="Heading2"/>
      </w:pPr>
      <w:r>
        <w:t xml:space="preserve">References</w:t>
      </w:r>
    </w:p>
    <w:p>
      <w:pPr>
        <w:pStyle w:val="ListParagraph"/>
        <w:numPr>
          <w:ilvl w:val="0"/>
          <w:numId w:val="2"/>
        </w:numPr>
      </w:pPr>
      <w:r>
        <w:rPr>
          <w:b/>
          <w:bCs/>
        </w:rPr>
        <w:t xml:space="preserve">MoldUDP64 spec (PDF) — </w:t>
      </w:r>
      <w:hyperlink w:history="1" r:id="rIdzee6rapnls0j7owdpdycq">
        <w:r>
          <w:rPr>
            <w:rStyle w:val="Hyperlink"/>
          </w:rPr>
          <w:t xml:space="preserve">https://www.nasdaqtrader.com/content/technicalsupport/specifications/dataproducts/moldudp64.pdf</w:t>
        </w:r>
      </w:hyperlink>
    </w:p>
    <w:p>
      <w:pPr>
        <w:pStyle w:val="ListParagraph"/>
        <w:numPr>
          <w:ilvl w:val="0"/>
          <w:numId w:val="2"/>
        </w:numPr>
      </w:pPr>
      <w:r>
        <w:rPr>
          <w:b/>
          <w:bCs/>
        </w:rPr>
        <w:t xml:space="preserve">SoupBinTCP spec (PDF) — </w:t>
      </w:r>
      <w:hyperlink w:history="1" r:id="rId2ma6j3ydfioczizlpbzd5">
        <w:r>
          <w:rPr>
            <w:rStyle w:val="Hyperlink"/>
          </w:rPr>
          <w:t xml:space="preserve">https://www.nasdaqtrader.com/content/technicalsupport/specifications/dataproducts/soupbintcp.pdf</w:t>
        </w:r>
      </w:hyperlink>
    </w:p>
    <w:p>
      <w:r>
        <w:t xml:space="preserve"/>
      </w:r>
    </w:p>
    <w:p>
      <w:pPr>
        <w:pStyle w:val="Heading1"/>
        <w:pageBreakBefore/>
      </w:pPr>
      <w:bookmarkStart w:name="risk" w:id="1"/>
      <w:r>
        <w:t xml:space="preserve">13. Pre-trade risk gates and SEC 15c3-5</w:t>
      </w:r>
      <w:bookmarkEnd w:id="1"/>
    </w:p>
    <w:p>
      <w:pPr>
        <w:spacing w:after="120"/>
      </w:pPr>
      <w:r>
        <w:t xml:space="preserve">Every order leaving a US broker-dealer is required by SEC Rule 15c3-5 (the "Market Access Rule") to pass through a set of automated, pre-trade risk checks owned by the broker. The rule was a direct response to the May 6, 2010 "Flash Crash" and to several spectacular fat-finger incidents. It applies to any broker that provides market access to itself, customers, or sponsored participants.</w:t>
      </w:r>
    </w:p>
    <w:p>
      <w:pPr>
        <w:pStyle w:val="Heading2"/>
      </w:pPr>
      <w:r>
        <w:t xml:space="preserve">What 15c3-5 actually requires</w:t>
      </w:r>
    </w:p>
    <w:p>
      <w:pPr>
        <w:pStyle w:val="ListParagraph"/>
        <w:numPr>
          <w:ilvl w:val="0"/>
          <w:numId w:val="2"/>
        </w:numPr>
      </w:pPr>
      <w:r>
        <w:rPr>
          <w:b/>
          <w:bCs/>
        </w:rPr>
        <w:t xml:space="preserve">Pre-trade financial controls</w:t>
      </w:r>
      <w:r>
        <w:t xml:space="preserve">  Reject orders that would breach the firm's capital threshold or the customer's credit limit.</w:t>
      </w:r>
    </w:p>
    <w:p>
      <w:pPr>
        <w:pStyle w:val="ListParagraph"/>
        <w:numPr>
          <w:ilvl w:val="0"/>
          <w:numId w:val="2"/>
        </w:numPr>
      </w:pPr>
      <w:r>
        <w:rPr>
          <w:b/>
          <w:bCs/>
        </w:rPr>
        <w:t xml:space="preserve">Pre-trade regulatory controls</w:t>
      </w:r>
      <w:r>
        <w:t xml:space="preserve">  Reject orders that violate Reg SHO (short-sale rules), the Limit Up/Limit Down (LULD) bands, or restricted-symbol lists.</w:t>
      </w:r>
    </w:p>
    <w:p>
      <w:pPr>
        <w:pStyle w:val="ListParagraph"/>
        <w:numPr>
          <w:ilvl w:val="0"/>
          <w:numId w:val="2"/>
        </w:numPr>
      </w:pPr>
      <w:r>
        <w:rPr>
          <w:b/>
          <w:bCs/>
        </w:rPr>
        <w:t xml:space="preserve">Erroneous/duplicate order controls</w:t>
      </w:r>
      <w:r>
        <w:t xml:space="preserve">  Reject orders whose price or size is outside reasonable ranges ("fat-finger checks").</w:t>
      </w:r>
    </w:p>
    <w:p>
      <w:pPr>
        <w:pStyle w:val="ListParagraph"/>
        <w:numPr>
          <w:ilvl w:val="0"/>
          <w:numId w:val="2"/>
        </w:numPr>
      </w:pPr>
      <w:r>
        <w:rPr>
          <w:b/>
          <w:bCs/>
        </w:rPr>
        <w:t xml:space="preserve">Direct, exclusive control</w:t>
      </w:r>
      <w:r>
        <w:t xml:space="preserve">  The broker — not the customer — owns and operates the controls. "Naked access" (passing customer orders straight to the venue without checks) was banned by 15c3-5.</w:t>
      </w:r>
    </w:p>
    <w:p>
      <w:pPr>
        <w:pStyle w:val="ListParagraph"/>
        <w:numPr>
          <w:ilvl w:val="0"/>
          <w:numId w:val="2"/>
        </w:numPr>
      </w:pPr>
      <w:r>
        <w:rPr>
          <w:b/>
          <w:bCs/>
        </w:rPr>
        <w:t xml:space="preserve">Periodic review</w:t>
      </w:r>
      <w:r>
        <w:t xml:space="preserve">  Annual CEO certification of the controls.</w:t>
      </w:r>
    </w:p>
    <w:p>
      <w:pPr>
        <w:pStyle w:val="Heading2"/>
      </w:pPr>
      <w:r>
        <w:t xml:space="preserve">Implementing the risk gate</w:t>
      </w:r>
    </w:p>
    <w:p>
      <w:pPr>
        <w:spacing w:after="120"/>
      </w:pPr>
      <w:r>
        <w:t xml:space="preserve">In a low-latency stack the risk gate is inline: every order leaving the strategy first hits the risk component. There are three common implementations:</w:t>
      </w:r>
    </w:p>
    <w:p>
      <w:pPr>
        <w:pStyle w:val="ListParagraph"/>
        <w:numPr>
          <w:ilvl w:val="0"/>
          <w:numId w:val="2"/>
        </w:numPr>
      </w:pPr>
      <w:r>
        <w:rPr>
          <w:b/>
          <w:bCs/>
        </w:rPr>
        <w:t xml:space="preserve">CPU inline</w:t>
      </w:r>
      <w:r>
        <w:t xml:space="preserve">  A C++ component on the order path. ~500 ns – 2 µs of latency. Easy to update, rich rule set.</w:t>
      </w:r>
    </w:p>
    <w:p>
      <w:pPr>
        <w:pStyle w:val="ListParagraph"/>
        <w:numPr>
          <w:ilvl w:val="0"/>
          <w:numId w:val="2"/>
        </w:numPr>
      </w:pPr>
      <w:r>
        <w:rPr>
          <w:b/>
          <w:bCs/>
        </w:rPr>
        <w:t xml:space="preserve">FPGA inline</w:t>
      </w:r>
      <w:r>
        <w:t xml:space="preserve">  Risk rules implemented as combinatorial logic on the FPGA. ~50–200 ns of latency. Constrained rule set; rule changes require an FPGA rebuild.</w:t>
      </w:r>
    </w:p>
    <w:p>
      <w:pPr>
        <w:pStyle w:val="ListParagraph"/>
        <w:numPr>
          <w:ilvl w:val="0"/>
          <w:numId w:val="2"/>
        </w:numPr>
      </w:pPr>
      <w:r>
        <w:rPr>
          <w:b/>
          <w:bCs/>
        </w:rPr>
        <w:t xml:space="preserve">Tier-2 risk</w:t>
      </w:r>
      <w:r>
        <w:t xml:space="preserve">  FPGA does the simple checks (max-message-rate, fat-finger, kill-switch); CPU does the complex ones (P&amp;L, position-by-symbol). Hybrid is the common production design.</w:t>
      </w:r>
    </w:p>
    <w:p>
      <w:pPr>
        <w:pStyle w:val="Heading2"/>
      </w:pPr>
      <w:r>
        <w:t xml:space="preserve">The kill-switch</w:t>
      </w:r>
    </w:p>
    <w:p>
      <w:pPr>
        <w:spacing w:after="120"/>
      </w:pPr>
      <w:r>
        <w:t xml:space="preserve">Every HFT desk has a kill-switch — a single command that disables all order entry and cancels all live orders. It is invoked manually (panic button) or automatically (on a P&amp;L breach, an excessive cancel-replace rate, or loss of feed). The Knight Capital incident of August 1, 2012 — a $440M loss in 45 minutes from a malfunctioning router — is the canonical case study of why the kill-switch must work, and why it must be tested.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C2626" w:sz="6"/>
              <w:left w:val="single" w:color="DC2626" w:sz="6"/>
              <w:bottom w:val="single" w:color="DC2626" w:sz="6"/>
              <w:right w:val="single" w:color="DC2626" w:sz="6"/>
            </w:tcBorders>
            <w:shd w:fill="FEE2E2" w:val="clear"/>
            <w:tcMar>
              <w:top w:type="dxa" w:w="140"/>
              <w:left w:type="dxa" w:w="200"/>
              <w:bottom w:type="dxa" w:w="140"/>
              <w:right w:type="dxa" w:w="200"/>
            </w:tcMar>
          </w:tcPr>
          <w:p>
            <w:pPr>
              <w:spacing w:after="80"/>
            </w:pPr>
            <w:r>
              <w:rPr>
                <w:b/>
                <w:bCs/>
                <w:color w:val="991B1B"/>
              </w:rPr>
              <w:t xml:space="preserve">Misconception: </w:t>
            </w:r>
            <w:r>
              <w:t xml:space="preserve">"15c3-5 only applies to broker-dealers, so my prop firm doesn't need risk gates."</w:t>
            </w:r>
          </w:p>
          <w:p>
            <w:r>
              <w:rPr>
                <w:b/>
                <w:bCs/>
                <w:color w:val="065F46"/>
              </w:rPr>
              <w:t xml:space="preserve">Reality: </w:t>
            </w:r>
            <w:r>
              <w:t xml:space="preserve">True for the rule, false in practice. Every venue — CME, Nasdaq, NYSE, Cboe — imposes its own pre-trade risk controls on direct connections, with similar fat-finger, max-position, and kill-switch requirements. And every prudent firm runs its own controls regardless of regulation.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C2626" w:sz="6"/>
              <w:left w:val="single" w:color="DC2626" w:sz="6"/>
              <w:bottom w:val="single" w:color="DC2626" w:sz="6"/>
              <w:right w:val="single" w:color="DC2626" w:sz="6"/>
            </w:tcBorders>
            <w:shd w:fill="FEE2E2" w:val="clear"/>
            <w:tcMar>
              <w:top w:type="dxa" w:w="140"/>
              <w:left w:type="dxa" w:w="200"/>
              <w:bottom w:type="dxa" w:w="140"/>
              <w:right w:type="dxa" w:w="200"/>
            </w:tcMar>
          </w:tcPr>
          <w:p>
            <w:pPr>
              <w:spacing w:after="80"/>
            </w:pPr>
            <w:r>
              <w:rPr>
                <w:b/>
                <w:bCs/>
                <w:color w:val="991B1B"/>
              </w:rPr>
              <w:t xml:space="preserve">Misconception: </w:t>
            </w:r>
            <w:r>
              <w:t xml:space="preserve">"FPGA risk is always faster therefore always better."</w:t>
            </w:r>
          </w:p>
          <w:p>
            <w:r>
              <w:rPr>
                <w:b/>
                <w:bCs/>
                <w:color w:val="065F46"/>
              </w:rPr>
              <w:t xml:space="preserve">Reality: </w:t>
            </w:r>
            <w:r>
              <w:t xml:space="preserve">FPGA is faster but harder to update. A production risk gate needs to evolve with new instruments, new regulations, and new corner cases. Most firms keep the broad rule set on CPU and only put the most latency-critical, slow-changing checks on FPGA.</w:t>
            </w:r>
          </w:p>
        </w:tc>
      </w:tr>
    </w:tbl>
    <w:p>
      <w:pPr>
        <w:pStyle w:val="Heading2"/>
      </w:pPr>
      <w:r>
        <w:t xml:space="preserve">References</w:t>
      </w:r>
    </w:p>
    <w:p>
      <w:pPr>
        <w:pStyle w:val="ListParagraph"/>
        <w:numPr>
          <w:ilvl w:val="0"/>
          <w:numId w:val="2"/>
        </w:numPr>
      </w:pPr>
      <w:r>
        <w:rPr>
          <w:b/>
          <w:bCs/>
        </w:rPr>
        <w:t xml:space="preserve">SEC final rule 34-63241 (Rule 15c3-5) — </w:t>
      </w:r>
      <w:hyperlink w:history="1" r:id="rIda7c4t9ggfietns8ndo28g">
        <w:r>
          <w:rPr>
            <w:rStyle w:val="Hyperlink"/>
          </w:rPr>
          <w:t xml:space="preserve">https://www.sec.gov/rules/final/2010/34-63241.pdf</w:t>
        </w:r>
      </w:hyperlink>
    </w:p>
    <w:p>
      <w:pPr>
        <w:pStyle w:val="ListParagraph"/>
        <w:numPr>
          <w:ilvl w:val="0"/>
          <w:numId w:val="2"/>
        </w:numPr>
      </w:pPr>
      <w:r>
        <w:rPr>
          <w:b/>
          <w:bCs/>
        </w:rPr>
        <w:t xml:space="preserve">Knight Capital 21(a) report (the canonical case study) — </w:t>
      </w:r>
      <w:hyperlink w:history="1" r:id="rIdgrzkirfbirxiwh2atr38t">
        <w:r>
          <w:rPr>
            <w:rStyle w:val="Hyperlink"/>
          </w:rPr>
          <w:t xml:space="preserve">https://www.sec.gov/litigation/admin/2013/34-70694.pdf</w:t>
        </w:r>
      </w:hyperlink>
    </w:p>
    <w:p>
      <w:pPr>
        <w:pStyle w:val="ListParagraph"/>
        <w:numPr>
          <w:ilvl w:val="0"/>
          <w:numId w:val="2"/>
        </w:numPr>
      </w:pPr>
      <w:r>
        <w:rPr>
          <w:b/>
          <w:bCs/>
        </w:rPr>
        <w:t xml:space="preserve">Limit Up-Limit Down plan (LULD) — </w:t>
      </w:r>
      <w:hyperlink w:history="1" r:id="rIdfnvzoluqgqi8cgo7xmbna">
        <w:r>
          <w:rPr>
            <w:rStyle w:val="Hyperlink"/>
          </w:rPr>
          <w:t xml:space="preserve">https://www.luldplan.com</w:t>
        </w:r>
      </w:hyperlink>
    </w:p>
    <w:p>
      <w:r>
        <w:t xml:space="preserve"/>
      </w:r>
    </w:p>
    <w:p>
      <w:pPr>
        <w:pStyle w:val="Heading1"/>
        <w:pageBreakBefore/>
      </w:pPr>
      <w:bookmarkStart w:name="sequencer" w:id="1"/>
      <w:r>
        <w:t xml:space="preserve">14. Sequencer, drop-copy, and post-trade</w:t>
      </w:r>
      <w:bookmarkEnd w:id="1"/>
    </w:p>
    <w:p>
      <w:pPr>
        <w:spacing w:after="120"/>
      </w:pPr>
      <w:r>
        <w:t xml:space="preserve">Every order, every execution, every cancel, and every reject must be persisted in order, with timestamps, for surveillance, regulatory reporting, and post-trade reconciliation. This is the sequencer (sometimes called "journaler" or "OMS log") and the drop-copy. Their latency does not matter; their durability does.</w:t>
      </w:r>
    </w:p>
    <w:p>
      <w:pPr>
        <w:pStyle w:val="Heading2"/>
      </w:pPr>
      <w:r>
        <w:t xml:space="preserve">Drop-copy from the exchange</w:t>
      </w:r>
    </w:p>
    <w:p>
      <w:pPr>
        <w:spacing w:after="120"/>
      </w:pPr>
      <w:r>
        <w:t xml:space="preserve">Every venue offers a separate read-only session — the drop-copy — that mirrors all activity on the firm's main order entry sessions. It is independent of the main session: if the main OE session goes down or is rate-limited, the drop-copy still receives the activity. Drop-copy feeds are consumed by:</w:t>
      </w:r>
    </w:p>
    <w:p>
      <w:pPr>
        <w:pStyle w:val="ListParagraph"/>
        <w:numPr>
          <w:ilvl w:val="0"/>
          <w:numId w:val="2"/>
        </w:numPr>
      </w:pPr>
      <w:r>
        <w:rPr>
          <w:b/>
          <w:bCs/>
        </w:rPr>
        <w:t xml:space="preserve">Surveillance</w:t>
      </w:r>
      <w:r>
        <w:t xml:space="preserve">  Spoofing, layering, marking-the-close detection (Reg SCI / FINRA).</w:t>
      </w:r>
    </w:p>
    <w:p>
      <w:pPr>
        <w:pStyle w:val="ListParagraph"/>
        <w:numPr>
          <w:ilvl w:val="0"/>
          <w:numId w:val="2"/>
        </w:numPr>
      </w:pPr>
      <w:r>
        <w:rPr>
          <w:b/>
          <w:bCs/>
        </w:rPr>
        <w:t xml:space="preserve">Risk aggregation</w:t>
      </w:r>
      <w:r>
        <w:t xml:space="preserve">  Real-time position and P&amp;L by desk, by trader.</w:t>
      </w:r>
    </w:p>
    <w:p>
      <w:pPr>
        <w:pStyle w:val="ListParagraph"/>
        <w:numPr>
          <w:ilvl w:val="0"/>
          <w:numId w:val="2"/>
        </w:numPr>
      </w:pPr>
      <w:r>
        <w:rPr>
          <w:b/>
          <w:bCs/>
        </w:rPr>
        <w:t xml:space="preserve">Operations dashboards</w:t>
      </w:r>
      <w:r>
        <w:t xml:space="preserve">  Latency monitoring, fill-rate, reject-rate.</w:t>
      </w:r>
    </w:p>
    <w:p>
      <w:pPr>
        <w:pStyle w:val="ListParagraph"/>
        <w:numPr>
          <w:ilvl w:val="0"/>
          <w:numId w:val="2"/>
        </w:numPr>
      </w:pPr>
      <w:r>
        <w:rPr>
          <w:b/>
          <w:bCs/>
        </w:rPr>
        <w:t xml:space="preserve">Independent record</w:t>
      </w:r>
      <w:r>
        <w:t xml:space="preserve">  In a dispute with the venue, the drop-copy is your authoritative log.</w:t>
      </w:r>
    </w:p>
    <w:p>
      <w:pPr>
        <w:pStyle w:val="Heading2"/>
      </w:pPr>
      <w:r>
        <w:t xml:space="preserve">Internal sequencer</w:t>
      </w:r>
    </w:p>
    <w:p>
      <w:pPr>
        <w:spacing w:after="120"/>
      </w:pPr>
      <w:r>
        <w:t xml:space="preserve">Inside the firm, there is also an internal sequencer: every order leaving any strategy is appended to a single, totally-ordered log (LMAX Disruptor pattern, Aeron, or a bespoke shared-memory ring buffer). This gives a deterministic order-of-events for replay, P&amp;L reconciliation, and crash recovery.</w:t>
      </w:r>
    </w:p>
    <w:p>
      <w:pPr>
        <w:pStyle w:val="Heading2"/>
      </w:pPr>
      <w:r>
        <w:t xml:space="preserve">CAT and post-trade reporting</w:t>
      </w:r>
    </w:p>
    <w:p>
      <w:pPr>
        <w:spacing w:after="120"/>
      </w:pPr>
      <w:r>
        <w:t xml:space="preserve">In US equities and options, every order event must be reported to the Consolidated Audit Trail (CAT) by the broker by the next business day, with linked life-cycle events. CAT is the post-Flash-Crash super-tape that lets the SEC reconstruct any market event. EU equivalents include MiFIR transaction reporting, RTS 22.</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C2626" w:sz="6"/>
              <w:left w:val="single" w:color="DC2626" w:sz="6"/>
              <w:bottom w:val="single" w:color="DC2626" w:sz="6"/>
              <w:right w:val="single" w:color="DC2626" w:sz="6"/>
            </w:tcBorders>
            <w:shd w:fill="FEE2E2" w:val="clear"/>
            <w:tcMar>
              <w:top w:type="dxa" w:w="140"/>
              <w:left w:type="dxa" w:w="200"/>
              <w:bottom w:type="dxa" w:w="140"/>
              <w:right w:type="dxa" w:w="200"/>
            </w:tcMar>
          </w:tcPr>
          <w:p>
            <w:pPr>
              <w:spacing w:after="80"/>
            </w:pPr>
            <w:r>
              <w:rPr>
                <w:b/>
                <w:bCs/>
                <w:color w:val="991B1B"/>
              </w:rPr>
              <w:t xml:space="preserve">Misconception: </w:t>
            </w:r>
            <w:r>
              <w:t xml:space="preserve">"Drop-copy is just a duplicate of my OE session."</w:t>
            </w:r>
          </w:p>
          <w:p>
            <w:r>
              <w:rPr>
                <w:b/>
                <w:bCs/>
                <w:color w:val="065F46"/>
              </w:rPr>
              <w:t xml:space="preserve">Reality: </w:t>
            </w:r>
            <w:r>
              <w:t xml:space="preserve">It is independent and authoritative. It is the official record of what the venue saw, regardless of whether your main session was up. Always reconcile against drop-copy, not against your own send log.</w:t>
            </w:r>
          </w:p>
        </w:tc>
      </w:tr>
    </w:tbl>
    <w:p>
      <w:pPr>
        <w:pStyle w:val="Heading2"/>
      </w:pPr>
      <w:r>
        <w:t xml:space="preserve">References</w:t>
      </w:r>
    </w:p>
    <w:p>
      <w:pPr>
        <w:pStyle w:val="ListParagraph"/>
        <w:numPr>
          <w:ilvl w:val="0"/>
          <w:numId w:val="2"/>
        </w:numPr>
      </w:pPr>
      <w:r>
        <w:rPr>
          <w:b/>
          <w:bCs/>
        </w:rPr>
        <w:t xml:space="preserve">Consolidated Audit Trail (CAT) home — </w:t>
      </w:r>
      <w:hyperlink w:history="1" r:id="rIdjetmt8khjnhxg0uii-qnk">
        <w:r>
          <w:rPr>
            <w:rStyle w:val="Hyperlink"/>
          </w:rPr>
          <w:t xml:space="preserve">https://www.catnmsplan.com</w:t>
        </w:r>
      </w:hyperlink>
    </w:p>
    <w:p>
      <w:pPr>
        <w:pStyle w:val="ListParagraph"/>
        <w:numPr>
          <w:ilvl w:val="0"/>
          <w:numId w:val="2"/>
        </w:numPr>
      </w:pPr>
      <w:r>
        <w:rPr>
          <w:b/>
          <w:bCs/>
        </w:rPr>
        <w:t xml:space="preserve">FINRA OATS to CAT transition — </w:t>
      </w:r>
      <w:hyperlink w:history="1" r:id="rIdjfy26jr-jo3wnvnxtjaaw">
        <w:r>
          <w:rPr>
            <w:rStyle w:val="Hyperlink"/>
          </w:rPr>
          <w:t xml:space="preserve">https://www.finra.org/rules-guidance/key-topics/cat</w:t>
        </w:r>
      </w:hyperlink>
    </w:p>
    <w:p>
      <w:pPr>
        <w:pStyle w:val="ListParagraph"/>
        <w:numPr>
          <w:ilvl w:val="0"/>
          <w:numId w:val="2"/>
        </w:numPr>
      </w:pPr>
      <w:r>
        <w:rPr>
          <w:b/>
          <w:bCs/>
        </w:rPr>
        <w:t xml:space="preserve">LMAX Disruptor (sequencer pattern) — </w:t>
      </w:r>
      <w:hyperlink w:history="1" r:id="rIdxuygfwc5udjlqxy5fsxas">
        <w:r>
          <w:rPr>
            <w:rStyle w:val="Hyperlink"/>
          </w:rPr>
          <w:t xml:space="preserve">https://lmax-exchange.github.io/disruptor</w:t>
        </w:r>
      </w:hyperlink>
    </w:p>
    <w:p>
      <w:pPr>
        <w:pStyle w:val="ListParagraph"/>
        <w:numPr>
          <w:ilvl w:val="0"/>
          <w:numId w:val="2"/>
        </w:numPr>
      </w:pPr>
      <w:r>
        <w:rPr>
          <w:b/>
          <w:bCs/>
        </w:rPr>
        <w:t xml:space="preserve">Aeron messaging — </w:t>
      </w:r>
      <w:hyperlink w:history="1" r:id="rIdzzffkwvjr3j3a5lvedypd">
        <w:r>
          <w:rPr>
            <w:rStyle w:val="Hyperlink"/>
          </w:rPr>
          <w:t xml:space="preserve">https://github.com/real-logic/aeron</w:t>
        </w:r>
      </w:hyperlink>
    </w:p>
    <w:p>
      <w:r>
        <w:t xml:space="preserve"/>
      </w:r>
    </w:p>
    <w:p>
      <w:pPr>
        <w:pStyle w:val="Heading1"/>
        <w:pageBreakBefore/>
      </w:pPr>
      <w:bookmarkStart w:name="misconceptions" w:id="1"/>
      <w:r>
        <w:t xml:space="preserve">15. Misconceptions, consolidated</w:t>
      </w:r>
      <w:bookmarkEnd w:id="1"/>
    </w:p>
    <w:p>
      <w:pPr>
        <w:spacing w:after="120"/>
      </w:pPr>
      <w:r>
        <w:t xml:space="preserve">If you skim only one section, skim this one. Each item below has a longer treatment in the section it belongs to.</w:t>
      </w:r>
    </w:p>
    <w:p>
      <w:pPr>
        <w:pStyle w:val="ListParagraph"/>
        <w:numPr>
          <w:ilvl w:val="0"/>
          <w:numId w:val="2"/>
        </w:numPr>
      </w:pPr>
      <w:r>
        <w:rPr>
          <w:b/>
          <w:bCs/>
        </w:rPr>
        <w:t xml:space="preserve">Lower latency is not always better. </w:t>
      </w:r>
      <w:r>
        <w:t xml:space="preserve">Optimisation effort follows the longest pole on the tick-to-trade chart.</w:t>
      </w:r>
    </w:p>
    <w:p>
      <w:pPr>
        <w:pStyle w:val="ListParagraph"/>
        <w:numPr>
          <w:ilvl w:val="0"/>
          <w:numId w:val="2"/>
        </w:numPr>
      </w:pPr>
      <w:r>
        <w:rPr>
          <w:b/>
          <w:bCs/>
        </w:rPr>
        <w:t xml:space="preserve">CoLo does not mean the same room. </w:t>
      </w:r>
      <w:r>
        <w:t xml:space="preserve">It means the same building. Cross-connects are length-equalised — that is what gives equal cabling latency, not physical proximity.</w:t>
      </w:r>
    </w:p>
    <w:p>
      <w:pPr>
        <w:pStyle w:val="ListParagraph"/>
        <w:numPr>
          <w:ilvl w:val="0"/>
          <w:numId w:val="2"/>
        </w:numPr>
      </w:pPr>
      <w:r>
        <w:rPr>
          <w:b/>
          <w:bCs/>
        </w:rPr>
        <w:t xml:space="preserve">Microwave is not encrypted by default. </w:t>
      </w:r>
      <w:r>
        <w:t xml:space="preserve">Privacy is layered above the radio. Anyone in the beam path can listen.</w:t>
      </w:r>
    </w:p>
    <w:p>
      <w:pPr>
        <w:pStyle w:val="ListParagraph"/>
        <w:numPr>
          <w:ilvl w:val="0"/>
          <w:numId w:val="2"/>
        </w:numPr>
      </w:pPr>
      <w:r>
        <w:rPr>
          <w:b/>
          <w:bCs/>
        </w:rPr>
        <w:t xml:space="preserve">L3 inside the cage is not free. </w:t>
      </w:r>
      <w:r>
        <w:t xml:space="preserve">Even one routed hop adds 100s of nanoseconds. Keep the data plane L2.</w:t>
      </w:r>
    </w:p>
    <w:p>
      <w:pPr>
        <w:pStyle w:val="ListParagraph"/>
        <w:numPr>
          <w:ilvl w:val="0"/>
          <w:numId w:val="2"/>
        </w:numPr>
      </w:pPr>
      <w:r>
        <w:rPr>
          <w:b/>
          <w:bCs/>
        </w:rPr>
        <w:t xml:space="preserve">Multicast is not faster than unicast on the wire. </w:t>
      </w:r>
      <w:r>
        <w:t xml:space="preserve">The win is fan-out, not per-listener latency.</w:t>
      </w:r>
    </w:p>
    <w:p>
      <w:pPr>
        <w:pStyle w:val="ListParagraph"/>
        <w:numPr>
          <w:ilvl w:val="0"/>
          <w:numId w:val="2"/>
        </w:numPr>
      </w:pPr>
      <w:r>
        <w:rPr>
          <w:b/>
          <w:bCs/>
        </w:rPr>
        <w:t xml:space="preserve">Polling is not wasteful. </w:t>
      </w:r>
      <w:r>
        <w:t xml:space="preserve">It costs one core to save tens of microseconds of jitter; the trade is always worth it.</w:t>
      </w:r>
    </w:p>
    <w:p>
      <w:pPr>
        <w:pStyle w:val="ListParagraph"/>
        <w:numPr>
          <w:ilvl w:val="0"/>
          <w:numId w:val="2"/>
        </w:numPr>
      </w:pPr>
      <w:r>
        <w:rPr>
          <w:b/>
          <w:bCs/>
        </w:rPr>
        <w:t xml:space="preserve">FPGA is not always faster. </w:t>
      </w:r>
      <w:r>
        <w:t xml:space="preserve">It wins on deterministic, branchy, parser-heavy work. CPUs win on complex strategy state.</w:t>
      </w:r>
    </w:p>
    <w:p>
      <w:pPr>
        <w:pStyle w:val="ListParagraph"/>
        <w:numPr>
          <w:ilvl w:val="0"/>
          <w:numId w:val="2"/>
        </w:numPr>
      </w:pPr>
      <w:r>
        <w:rPr>
          <w:b/>
          <w:bCs/>
        </w:rPr>
        <w:t xml:space="preserve">NTP is not good enough. </w:t>
      </w:r>
      <w:r>
        <w:t xml:space="preserve">PTP with hardware-stamped NICs is the only way to meet MiFID II and to order events at HFT scales.</w:t>
      </w:r>
    </w:p>
    <w:p>
      <w:pPr>
        <w:pStyle w:val="ListParagraph"/>
        <w:numPr>
          <w:ilvl w:val="0"/>
          <w:numId w:val="2"/>
        </w:numPr>
      </w:pPr>
      <w:r>
        <w:rPr>
          <w:b/>
          <w:bCs/>
        </w:rPr>
        <w:t xml:space="preserve">FIX is not slow only because it is text. </w:t>
      </w:r>
      <w:r>
        <w:t xml:space="preserve">It is slow because session machinery + variable fields + ASCII compounded.</w:t>
      </w:r>
    </w:p>
    <w:p>
      <w:pPr>
        <w:pStyle w:val="ListParagraph"/>
        <w:numPr>
          <w:ilvl w:val="0"/>
          <w:numId w:val="2"/>
        </w:numPr>
      </w:pPr>
      <w:r>
        <w:rPr>
          <w:b/>
          <w:bCs/>
        </w:rPr>
        <w:t xml:space="preserve">ITCH and OUCH are not the same protocol. </w:t>
      </w:r>
      <w:r>
        <w:t xml:space="preserve">ITCH is broadcast market data; OUCH is point-to-point order entry. They are siblings.</w:t>
      </w:r>
    </w:p>
    <w:p>
      <w:pPr>
        <w:pStyle w:val="ListParagraph"/>
        <w:numPr>
          <w:ilvl w:val="0"/>
          <w:numId w:val="2"/>
        </w:numPr>
      </w:pPr>
      <w:r>
        <w:rPr>
          <w:b/>
          <w:bCs/>
        </w:rPr>
        <w:t xml:space="preserve">ITCH has no BBO message. </w:t>
      </w:r>
      <w:r>
        <w:t xml:space="preserve">You compute the BBO from the order-by-order book yourself.</w:t>
      </w:r>
    </w:p>
    <w:p>
      <w:pPr>
        <w:pStyle w:val="ListParagraph"/>
        <w:numPr>
          <w:ilvl w:val="0"/>
          <w:numId w:val="2"/>
        </w:numPr>
      </w:pPr>
      <w:r>
        <w:rPr>
          <w:b/>
          <w:bCs/>
        </w:rPr>
        <w:t xml:space="preserve">OUCH is TCP, not UDP. </w:t>
      </w:r>
      <w:r>
        <w:t xml:space="preserve">Order entry needs reliability; you cannot afford to lose a cancel.</w:t>
      </w:r>
    </w:p>
    <w:p>
      <w:pPr>
        <w:pStyle w:val="ListParagraph"/>
        <w:numPr>
          <w:ilvl w:val="0"/>
          <w:numId w:val="2"/>
        </w:numPr>
      </w:pPr>
      <w:r>
        <w:rPr>
          <w:b/>
          <w:bCs/>
        </w:rPr>
        <w:t xml:space="preserve">Cancel-on-disconnect is not a complete safety net. </w:t>
      </w:r>
      <w:r>
        <w:t xml:space="preserve">It only helps when TCP actually drops. A wedged client with a live socket needs an out-of-band kill switch.</w:t>
      </w:r>
    </w:p>
    <w:p>
      <w:pPr>
        <w:pStyle w:val="ListParagraph"/>
        <w:numPr>
          <w:ilvl w:val="0"/>
          <w:numId w:val="2"/>
        </w:numPr>
      </w:pPr>
      <w:r>
        <w:rPr>
          <w:b/>
          <w:bCs/>
        </w:rPr>
        <w:t xml:space="preserve">Drop-copy is not just a duplicate. </w:t>
      </w:r>
      <w:r>
        <w:t xml:space="preserve">It is the authoritative record of what the venue actually saw.</w:t>
      </w:r>
    </w:p>
    <w:p>
      <w:pPr>
        <w:pStyle w:val="ListParagraph"/>
        <w:numPr>
          <w:ilvl w:val="0"/>
          <w:numId w:val="2"/>
        </w:numPr>
      </w:pPr>
      <w:r>
        <w:rPr>
          <w:b/>
          <w:bCs/>
        </w:rPr>
        <w:t xml:space="preserve">MoldUDP64 is just framing. </w:t>
      </w:r>
      <w:r>
        <w:t xml:space="preserve">It is not encryption, not authentication, not anything else.</w:t>
      </w:r>
    </w:p>
    <w:p>
      <w:pPr>
        <w:pStyle w:val="ListParagraph"/>
        <w:numPr>
          <w:ilvl w:val="0"/>
          <w:numId w:val="2"/>
        </w:numPr>
      </w:pPr>
      <w:r>
        <w:rPr>
          <w:b/>
          <w:bCs/>
        </w:rPr>
        <w:t xml:space="preserve">FIX checksum is not cryptographic. </w:t>
      </w:r>
      <w:r>
        <w:t xml:space="preserve">It catches accidental corruption, not tampering.</w:t>
      </w:r>
    </w:p>
    <w:p>
      <w:pPr>
        <w:pStyle w:val="ListParagraph"/>
        <w:numPr>
          <w:ilvl w:val="0"/>
          <w:numId w:val="2"/>
        </w:numPr>
      </w:pPr>
      <w:r>
        <w:rPr>
          <w:b/>
          <w:bCs/>
        </w:rPr>
        <w:t xml:space="preserve">15c3-5 applies to brokers, but every venue has equivalents. </w:t>
      </w:r>
      <w:r>
        <w:t xml:space="preserve">Even prop firms with no broker-dealer status hit per-venue risk gates.</w:t>
      </w:r>
    </w:p>
    <w:p>
      <w:pPr>
        <w:pStyle w:val="ListParagraph"/>
        <w:numPr>
          <w:ilvl w:val="0"/>
          <w:numId w:val="2"/>
        </w:numPr>
      </w:pPr>
      <w:r>
        <w:rPr>
          <w:b/>
          <w:bCs/>
        </w:rPr>
        <w:t xml:space="preserve">My switch's spec sheet is not my production latency. </w:t>
      </w:r>
      <w:r>
        <w:t xml:space="preserve">Production includes microbursts, queueing, lookup misses. Always measure.</w:t>
      </w:r>
    </w:p>
    <w:p>
      <w:r>
        <w:t xml:space="preserve"/>
      </w:r>
    </w:p>
    <w:p>
      <w:pPr>
        <w:pStyle w:val="Heading1"/>
        <w:pageBreakBefore/>
      </w:pPr>
      <w:bookmarkStart w:name="resources" w:id="1"/>
      <w:r>
        <w:t xml:space="preserve">16. External resources and vendor index</w:t>
      </w:r>
      <w:bookmarkEnd w:id="1"/>
    </w:p>
    <w:p>
      <w:pPr>
        <w:pStyle w:val="Heading2"/>
      </w:pPr>
      <w:r>
        <w:t xml:space="preserve">Specifications (read these at least once)</w:t>
      </w:r>
    </w:p>
    <w:p>
      <w:pPr>
        <w:pStyle w:val="ListParagraph"/>
        <w:numPr>
          <w:ilvl w:val="0"/>
          <w:numId w:val="2"/>
        </w:numPr>
      </w:pPr>
      <w:r>
        <w:rPr>
          <w:b/>
          <w:bCs/>
        </w:rPr>
        <w:t xml:space="preserve">Nasdaq specs portal (ITCH, OUCH, SoupBinTCP, MoldUDP64) — </w:t>
      </w:r>
      <w:hyperlink w:history="1" r:id="rIdo6ykptrhtz4qhp6rqwqcs">
        <w:r>
          <w:rPr>
            <w:rStyle w:val="Hyperlink"/>
          </w:rPr>
          <w:t xml:space="preserve">https://www.nasdaqtrader.com/Trader.aspx?id=Tradingdocs</w:t>
        </w:r>
      </w:hyperlink>
    </w:p>
    <w:p>
      <w:pPr>
        <w:pStyle w:val="ListParagraph"/>
        <w:numPr>
          <w:ilvl w:val="0"/>
          <w:numId w:val="2"/>
        </w:numPr>
      </w:pPr>
      <w:r>
        <w:rPr>
          <w:b/>
          <w:bCs/>
        </w:rPr>
        <w:t xml:space="preserve">CME MDP 3.0 (market data) — </w:t>
      </w:r>
      <w:hyperlink w:history="1" r:id="rId6kkuttu7n66kg8wdmh2qg">
        <w:r>
          <w:rPr>
            <w:rStyle w:val="Hyperlink"/>
          </w:rPr>
          <w:t xml:space="preserve">https://www.cmegroup.com/confluence/display/EPICSANDBOX/MDP+3.0+-+Market+Data</w:t>
        </w:r>
      </w:hyperlink>
    </w:p>
    <w:p>
      <w:pPr>
        <w:pStyle w:val="ListParagraph"/>
        <w:numPr>
          <w:ilvl w:val="0"/>
          <w:numId w:val="2"/>
        </w:numPr>
      </w:pPr>
      <w:r>
        <w:rPr>
          <w:b/>
          <w:bCs/>
        </w:rPr>
        <w:t xml:space="preserve">CME iLink 3 (order entry) — </w:t>
      </w:r>
      <w:hyperlink w:history="1" r:id="rIdt9zwuow6ctm020wsrwq9l">
        <w:r>
          <w:rPr>
            <w:rStyle w:val="Hyperlink"/>
          </w:rPr>
          <w:t xml:space="preserve">https://www.cmegroup.com/confluence/display/EPICSANDBOX/iLink+3+Binary+Order+Entry</w:t>
        </w:r>
      </w:hyperlink>
    </w:p>
    <w:p>
      <w:pPr>
        <w:pStyle w:val="ListParagraph"/>
        <w:numPr>
          <w:ilvl w:val="0"/>
          <w:numId w:val="2"/>
        </w:numPr>
      </w:pPr>
      <w:r>
        <w:rPr>
          <w:b/>
          <w:bCs/>
        </w:rPr>
        <w:t xml:space="preserve">NYSE Pillar specifications — </w:t>
      </w:r>
      <w:hyperlink w:history="1" r:id="rIdi2iypghlsiwcjl1447cxs">
        <w:r>
          <w:rPr>
            <w:rStyle w:val="Hyperlink"/>
          </w:rPr>
          <w:t xml:space="preserve">https://www.nyse.com/publicdocs/nyse/markets/nyse/NYSE_Pillar_Gateway_Specification.pdf</w:t>
        </w:r>
      </w:hyperlink>
    </w:p>
    <w:p>
      <w:pPr>
        <w:pStyle w:val="ListParagraph"/>
        <w:numPr>
          <w:ilvl w:val="0"/>
          <w:numId w:val="2"/>
        </w:numPr>
      </w:pPr>
      <w:r>
        <w:rPr>
          <w:b/>
          <w:bCs/>
        </w:rPr>
        <w:t xml:space="preserve">FIX 4.4 / 5.0 specs — </w:t>
      </w:r>
      <w:hyperlink w:history="1" r:id="rIdyofswbz1am92azsolxl9a">
        <w:r>
          <w:rPr>
            <w:rStyle w:val="Hyperlink"/>
          </w:rPr>
          <w:t xml:space="preserve">https://www.fixtrading.org/standards</w:t>
        </w:r>
      </w:hyperlink>
    </w:p>
    <w:p>
      <w:pPr>
        <w:pStyle w:val="ListParagraph"/>
        <w:numPr>
          <w:ilvl w:val="0"/>
          <w:numId w:val="2"/>
        </w:numPr>
      </w:pPr>
      <w:r>
        <w:rPr>
          <w:b/>
          <w:bCs/>
        </w:rPr>
        <w:t xml:space="preserve">Cboe BOE (binary order entry) — </w:t>
      </w:r>
      <w:hyperlink w:history="1" r:id="rIdzgsn3y_-nbdojsdnfko_p">
        <w:r>
          <w:rPr>
            <w:rStyle w:val="Hyperlink"/>
          </w:rPr>
          <w:t xml:space="preserve">https://cdn.cboe.com/resources/membership/US_Equities_BOE_Specification.pdf</w:t>
        </w:r>
      </w:hyperlink>
    </w:p>
    <w:p>
      <w:pPr>
        <w:pStyle w:val="Heading2"/>
      </w:pPr>
      <w:r>
        <w:t xml:space="preserve">Hardware vendors</w:t>
      </w:r>
    </w:p>
    <w:p>
      <w:pPr>
        <w:pStyle w:val="ListParagraph"/>
        <w:numPr>
          <w:ilvl w:val="0"/>
          <w:numId w:val="2"/>
        </w:numPr>
      </w:pPr>
      <w:r>
        <w:rPr>
          <w:b/>
          <w:bCs/>
        </w:rPr>
        <w:t xml:space="preserve">Arista 7130 series (low-latency switches) — </w:t>
      </w:r>
      <w:hyperlink w:history="1" r:id="rIdwdnjeothunxvo6pnqcfsc">
        <w:r>
          <w:rPr>
            <w:rStyle w:val="Hyperlink"/>
          </w:rPr>
          <w:t xml:space="preserve">https://www.arista.com/en/products/7130-series</w:t>
        </w:r>
      </w:hyperlink>
    </w:p>
    <w:p>
      <w:pPr>
        <w:pStyle w:val="ListParagraph"/>
        <w:numPr>
          <w:ilvl w:val="0"/>
          <w:numId w:val="2"/>
        </w:numPr>
      </w:pPr>
      <w:r>
        <w:rPr>
          <w:b/>
          <w:bCs/>
        </w:rPr>
        <w:t xml:space="preserve">Cisco Nexus 3550-F (formerly Exablaze) — </w:t>
      </w:r>
      <w:hyperlink w:history="1" r:id="rIdepukwc_aolqkuuug2d7dc">
        <w:r>
          <w:rPr>
            <w:rStyle w:val="Hyperlink"/>
          </w:rPr>
          <w:t xml:space="preserve">https://www.cisco.com/c/en/us/products/switches/nexus-3550-f-series-fusion-switches/index.html</w:t>
        </w:r>
      </w:hyperlink>
    </w:p>
    <w:p>
      <w:pPr>
        <w:pStyle w:val="ListParagraph"/>
        <w:numPr>
          <w:ilvl w:val="0"/>
          <w:numId w:val="2"/>
        </w:numPr>
      </w:pPr>
      <w:r>
        <w:rPr>
          <w:b/>
          <w:bCs/>
        </w:rPr>
        <w:t xml:space="preserve">AMD/Xilinx Solarflare NICs and OpenOnload — </w:t>
      </w:r>
      <w:hyperlink w:history="1" r:id="rIdduzqpzyikxzn6rb1rdo1t">
        <w:r>
          <w:rPr>
            <w:rStyle w:val="Hyperlink"/>
          </w:rPr>
          <w:t xml:space="preserve">https://www.amd.com/en/products/networking-solutions</w:t>
        </w:r>
      </w:hyperlink>
    </w:p>
    <w:p>
      <w:pPr>
        <w:pStyle w:val="ListParagraph"/>
        <w:numPr>
          <w:ilvl w:val="0"/>
          <w:numId w:val="2"/>
        </w:numPr>
      </w:pPr>
      <w:r>
        <w:rPr>
          <w:b/>
          <w:bCs/>
        </w:rPr>
        <w:t xml:space="preserve">NVIDIA / Mellanox ConnectX, VMA, XLIO — </w:t>
      </w:r>
      <w:hyperlink w:history="1" r:id="rIdq2gwyfh-pz0hb99t2bx84">
        <w:r>
          <w:rPr>
            <w:rStyle w:val="Hyperlink"/>
          </w:rPr>
          <w:t xml:space="preserve">https://www.nvidia.com/en-us/networking</w:t>
        </w:r>
      </w:hyperlink>
    </w:p>
    <w:p>
      <w:pPr>
        <w:pStyle w:val="ListParagraph"/>
        <w:numPr>
          <w:ilvl w:val="0"/>
          <w:numId w:val="2"/>
        </w:numPr>
      </w:pPr>
      <w:r>
        <w:rPr>
          <w:b/>
          <w:bCs/>
        </w:rPr>
        <w:t xml:space="preserve">Napatech (capture and inline FPGA) — </w:t>
      </w:r>
      <w:hyperlink w:history="1" r:id="rId5bctrnxnoezsvz2ek5fj3">
        <w:r>
          <w:rPr>
            <w:rStyle w:val="Hyperlink"/>
          </w:rPr>
          <w:t xml:space="preserve">https://www.napatech.com</w:t>
        </w:r>
      </w:hyperlink>
    </w:p>
    <w:p>
      <w:pPr>
        <w:pStyle w:val="ListParagraph"/>
        <w:numPr>
          <w:ilvl w:val="0"/>
          <w:numId w:val="2"/>
        </w:numPr>
      </w:pPr>
      <w:r>
        <w:rPr>
          <w:b/>
          <w:bCs/>
        </w:rPr>
        <w:t xml:space="preserve">Endace (DAG capture cards) — </w:t>
      </w:r>
      <w:hyperlink w:history="1" r:id="rId-k4tyd8yuas79nmla7fse">
        <w:r>
          <w:rPr>
            <w:rStyle w:val="Hyperlink"/>
          </w:rPr>
          <w:t xml:space="preserve">https://www.endace.com</w:t>
        </w:r>
      </w:hyperlink>
    </w:p>
    <w:p>
      <w:pPr>
        <w:pStyle w:val="ListParagraph"/>
        <w:numPr>
          <w:ilvl w:val="0"/>
          <w:numId w:val="2"/>
        </w:numPr>
      </w:pPr>
      <w:r>
        <w:rPr>
          <w:b/>
          <w:bCs/>
        </w:rPr>
        <w:t xml:space="preserve">Microchip / Spectracom / Meinberg (PTP grandmasters) — </w:t>
      </w:r>
      <w:hyperlink w:history="1" r:id="rIdkxciqpoel0sc47dcbxceb">
        <w:r>
          <w:rPr>
            <w:rStyle w:val="Hyperlink"/>
          </w:rPr>
          <w:t xml:space="preserve">https://www.microchip.com/en-us/products/clock-and-timing</w:t>
        </w:r>
      </w:hyperlink>
    </w:p>
    <w:p>
      <w:pPr>
        <w:pStyle w:val="Heading2"/>
      </w:pPr>
      <w:r>
        <w:t xml:space="preserve">WAN carriers</w:t>
      </w:r>
    </w:p>
    <w:p>
      <w:pPr>
        <w:pStyle w:val="ListParagraph"/>
        <w:numPr>
          <w:ilvl w:val="0"/>
          <w:numId w:val="2"/>
        </w:numPr>
      </w:pPr>
      <w:r>
        <w:rPr>
          <w:b/>
          <w:bCs/>
        </w:rPr>
        <w:t xml:space="preserve">McKay Brothers (Aurora–Carteret microwave) — </w:t>
      </w:r>
      <w:hyperlink w:history="1" r:id="rIder23vxsbao5dksw5tgnqu">
        <w:r>
          <w:rPr>
            <w:rStyle w:val="Hyperlink"/>
          </w:rPr>
          <w:t xml:space="preserve">https://www.mckay-brothers.com</w:t>
        </w:r>
      </w:hyperlink>
    </w:p>
    <w:p>
      <w:pPr>
        <w:pStyle w:val="ListParagraph"/>
        <w:numPr>
          <w:ilvl w:val="0"/>
          <w:numId w:val="2"/>
        </w:numPr>
      </w:pPr>
      <w:r>
        <w:rPr>
          <w:b/>
          <w:bCs/>
        </w:rPr>
        <w:t xml:space="preserve">Anova Technologies (millimetre-wave) — </w:t>
      </w:r>
      <w:hyperlink w:history="1" r:id="rId9p0hk9hkzat8f8d9xeqpt">
        <w:r>
          <w:rPr>
            <w:rStyle w:val="Hyperlink"/>
          </w:rPr>
          <w:t xml:space="preserve">https://www.anova-tech.com</w:t>
        </w:r>
      </w:hyperlink>
    </w:p>
    <w:p>
      <w:pPr>
        <w:pStyle w:val="ListParagraph"/>
        <w:numPr>
          <w:ilvl w:val="0"/>
          <w:numId w:val="2"/>
        </w:numPr>
      </w:pPr>
      <w:r>
        <w:rPr>
          <w:b/>
          <w:bCs/>
        </w:rPr>
        <w:t xml:space="preserve">Quincy Data (latency data products) — </w:t>
      </w:r>
      <w:hyperlink w:history="1" r:id="rIdqmoba4udl9oaygsl2almh">
        <w:r>
          <w:rPr>
            <w:rStyle w:val="Hyperlink"/>
          </w:rPr>
          <w:t xml:space="preserve">https://www.quincy-data.com</w:t>
        </w:r>
      </w:hyperlink>
    </w:p>
    <w:p>
      <w:pPr>
        <w:pStyle w:val="ListParagraph"/>
        <w:numPr>
          <w:ilvl w:val="0"/>
          <w:numId w:val="2"/>
        </w:numPr>
      </w:pPr>
      <w:r>
        <w:rPr>
          <w:b/>
          <w:bCs/>
        </w:rPr>
        <w:t xml:space="preserve">Hudson Fibre Network — </w:t>
      </w:r>
      <w:hyperlink w:history="1" r:id="rId_z8nwhq1uqqib4sxor4oj">
        <w:r>
          <w:rPr>
            <w:rStyle w:val="Hyperlink"/>
          </w:rPr>
          <w:t xml:space="preserve">https://hudsonfiber.com</w:t>
        </w:r>
      </w:hyperlink>
    </w:p>
    <w:p>
      <w:pPr>
        <w:pStyle w:val="ListParagraph"/>
        <w:numPr>
          <w:ilvl w:val="0"/>
          <w:numId w:val="2"/>
        </w:numPr>
      </w:pPr>
      <w:r>
        <w:rPr>
          <w:b/>
          <w:bCs/>
        </w:rPr>
        <w:t xml:space="preserve">Zayo Networks — </w:t>
      </w:r>
      <w:hyperlink w:history="1" r:id="rIdi3h6ca-cfzaammerir25i">
        <w:r>
          <w:rPr>
            <w:rStyle w:val="Hyperlink"/>
          </w:rPr>
          <w:t xml:space="preserve">https://www.zayo.com</w:t>
        </w:r>
      </w:hyperlink>
    </w:p>
    <w:p>
      <w:pPr>
        <w:pStyle w:val="ListParagraph"/>
        <w:numPr>
          <w:ilvl w:val="0"/>
          <w:numId w:val="2"/>
        </w:numPr>
      </w:pPr>
      <w:r>
        <w:rPr>
          <w:b/>
          <w:bCs/>
        </w:rPr>
        <w:t xml:space="preserve">BSO Networks (global low-latency) — </w:t>
      </w:r>
      <w:hyperlink w:history="1" r:id="rIdtcu8bylb47x8w5avrhzek">
        <w:r>
          <w:rPr>
            <w:rStyle w:val="Hyperlink"/>
          </w:rPr>
          <w:t xml:space="preserve">https://www.bsonetwork.com</w:t>
        </w:r>
      </w:hyperlink>
    </w:p>
    <w:p>
      <w:pPr>
        <w:pStyle w:val="Heading2"/>
      </w:pPr>
      <w:r>
        <w:t xml:space="preserve">Software &amp; open-source</w:t>
      </w:r>
    </w:p>
    <w:p>
      <w:pPr>
        <w:pStyle w:val="ListParagraph"/>
        <w:numPr>
          <w:ilvl w:val="0"/>
          <w:numId w:val="2"/>
        </w:numPr>
      </w:pPr>
      <w:r>
        <w:rPr>
          <w:b/>
          <w:bCs/>
        </w:rPr>
        <w:t xml:space="preserve">DPDK (Data Plane Development Kit) — </w:t>
      </w:r>
      <w:hyperlink w:history="1" r:id="rIdal7vshhiqbf5wb3bxhvdu">
        <w:r>
          <w:rPr>
            <w:rStyle w:val="Hyperlink"/>
          </w:rPr>
          <w:t xml:space="preserve">https://www.dpdk.org</w:t>
        </w:r>
      </w:hyperlink>
    </w:p>
    <w:p>
      <w:pPr>
        <w:pStyle w:val="ListParagraph"/>
        <w:numPr>
          <w:ilvl w:val="0"/>
          <w:numId w:val="2"/>
        </w:numPr>
      </w:pPr>
      <w:r>
        <w:rPr>
          <w:b/>
          <w:bCs/>
        </w:rPr>
        <w:t xml:space="preserve">LMAX Disruptor — </w:t>
      </w:r>
      <w:hyperlink w:history="1" r:id="rIdt9zgindnf6rvq1ihepofa">
        <w:r>
          <w:rPr>
            <w:rStyle w:val="Hyperlink"/>
          </w:rPr>
          <w:t xml:space="preserve">https://lmax-exchange.github.io/disruptor</w:t>
        </w:r>
      </w:hyperlink>
    </w:p>
    <w:p>
      <w:pPr>
        <w:pStyle w:val="ListParagraph"/>
        <w:numPr>
          <w:ilvl w:val="0"/>
          <w:numId w:val="2"/>
        </w:numPr>
      </w:pPr>
      <w:r>
        <w:rPr>
          <w:b/>
          <w:bCs/>
        </w:rPr>
        <w:t xml:space="preserve">Aeron (low-latency messaging) — </w:t>
      </w:r>
      <w:hyperlink w:history="1" r:id="rIdxatu2szxia-nifehvutd-">
        <w:r>
          <w:rPr>
            <w:rStyle w:val="Hyperlink"/>
          </w:rPr>
          <w:t xml:space="preserve">https://github.com/real-logic/aeron</w:t>
        </w:r>
      </w:hyperlink>
    </w:p>
    <w:p>
      <w:pPr>
        <w:pStyle w:val="ListParagraph"/>
        <w:numPr>
          <w:ilvl w:val="0"/>
          <w:numId w:val="2"/>
        </w:numPr>
      </w:pPr>
      <w:r>
        <w:rPr>
          <w:b/>
          <w:bCs/>
        </w:rPr>
        <w:t xml:space="preserve">Chronicle Software (queues, FIX, logging) — </w:t>
      </w:r>
      <w:hyperlink w:history="1" r:id="rIdjk5r_a7ysldrnbg6s1cow">
        <w:r>
          <w:rPr>
            <w:rStyle w:val="Hyperlink"/>
          </w:rPr>
          <w:t xml:space="preserve">https://chronicle.software</w:t>
        </w:r>
      </w:hyperlink>
    </w:p>
    <w:p>
      <w:pPr>
        <w:pStyle w:val="ListParagraph"/>
        <w:numPr>
          <w:ilvl w:val="0"/>
          <w:numId w:val="2"/>
        </w:numPr>
      </w:pPr>
      <w:r>
        <w:rPr>
          <w:b/>
          <w:bCs/>
        </w:rPr>
        <w:t xml:space="preserve">QuickFIX engine (open-source FIX) — </w:t>
      </w:r>
      <w:hyperlink w:history="1" r:id="rId8i51unycdq21zszjucomj">
        <w:r>
          <w:rPr>
            <w:rStyle w:val="Hyperlink"/>
          </w:rPr>
          <w:t xml:space="preserve">https://www.quickfixengine.org</w:t>
        </w:r>
      </w:hyperlink>
    </w:p>
    <w:p>
      <w:pPr>
        <w:pStyle w:val="Heading2"/>
      </w:pPr>
      <w:r>
        <w:t xml:space="preserve">Community, talks, and books</w:t>
      </w:r>
    </w:p>
    <w:p>
      <w:pPr>
        <w:pStyle w:val="ListParagraph"/>
        <w:numPr>
          <w:ilvl w:val="0"/>
          <w:numId w:val="2"/>
        </w:numPr>
      </w:pPr>
      <w:r>
        <w:rPr>
          <w:b/>
          <w:bCs/>
        </w:rPr>
        <w:t xml:space="preserve">STAC Research (benchmarks for HFT systems) — </w:t>
      </w:r>
      <w:hyperlink w:history="1" r:id="rIdr8dz21k_ar2pgthry_nmu">
        <w:r>
          <w:rPr>
            <w:rStyle w:val="Hyperlink"/>
          </w:rPr>
          <w:t xml:space="preserve">https://www.stacresearch.com</w:t>
        </w:r>
      </w:hyperlink>
    </w:p>
    <w:p>
      <w:pPr>
        <w:pStyle w:val="ListParagraph"/>
        <w:numPr>
          <w:ilvl w:val="0"/>
          <w:numId w:val="2"/>
        </w:numPr>
      </w:pPr>
      <w:r>
        <w:rPr>
          <w:b/>
          <w:bCs/>
        </w:rPr>
        <w:t xml:space="preserve">CppCon HFT-relevant talks (search "low latency") — </w:t>
      </w:r>
      <w:hyperlink w:history="1" r:id="rIdurvxj_pxlhi9tgv_9unbj">
        <w:r>
          <w:rPr>
            <w:rStyle w:val="Hyperlink"/>
          </w:rPr>
          <w:t xml:space="preserve">https://www.youtube.com/@CppCon</w:t>
        </w:r>
      </w:hyperlink>
    </w:p>
    <w:p>
      <w:pPr>
        <w:pStyle w:val="ListParagraph"/>
        <w:numPr>
          <w:ilvl w:val="0"/>
          <w:numId w:val="2"/>
        </w:numPr>
      </w:pPr>
      <w:r>
        <w:rPr>
          <w:b/>
          <w:bCs/>
        </w:rPr>
        <w:t xml:space="preserve">Talks at HPC for Wall Street — </w:t>
      </w:r>
      <w:hyperlink w:history="1" r:id="rIdq-cyqlaqchommd-w87nnu">
        <w:r>
          <w:rPr>
            <w:rStyle w:val="Hyperlink"/>
          </w:rPr>
          <w:t xml:space="preserve">https://www.flaggmgmt.com/hpc</w:t>
        </w:r>
      </w:hyperlink>
    </w:p>
    <w:p>
      <w:pPr>
        <w:pStyle w:val="ListParagraph"/>
        <w:numPr>
          <w:ilvl w:val="0"/>
          <w:numId w:val="2"/>
        </w:numPr>
      </w:pPr>
      <w:r>
        <w:rPr>
          <w:b/>
          <w:bCs/>
        </w:rPr>
        <w:t xml:space="preserve">"Trading and Exchanges" — Larry Harris (foundational) — </w:t>
      </w:r>
      <w:hyperlink w:history="1" r:id="rIdqbzcqpic12cjdi8lzzxuy">
        <w:r>
          <w:rPr>
            <w:rStyle w:val="Hyperlink"/>
          </w:rPr>
          <w:t xml:space="preserve">https://global.oup.com/academic/product/trading-and-exchanges-9780195144703</w:t>
        </w:r>
      </w:hyperlink>
    </w:p>
    <w:p>
      <w:pPr>
        <w:pStyle w:val="ListParagraph"/>
        <w:numPr>
          <w:ilvl w:val="0"/>
          <w:numId w:val="2"/>
        </w:numPr>
      </w:pPr>
      <w:r>
        <w:rPr>
          <w:b/>
          <w:bCs/>
        </w:rPr>
        <w:t xml:space="preserve">"Algorithmic and High-Frequency Trading" — Cartea/Jaimungal/Penalva — </w:t>
      </w:r>
      <w:hyperlink w:history="1" r:id="rIds3ukdtfjpacwdathcog-i">
        <w:r>
          <w:rPr>
            <w:rStyle w:val="Hyperlink"/>
          </w:rPr>
          <w:t xml:space="preserve">https://www.cambridge.org/core/books/algorithmic-and-highfrequency-trading</w:t>
        </w:r>
      </w:hyperlink>
    </w:p>
    <w:p>
      <w:pPr>
        <w:pStyle w:val="ListParagraph"/>
        <w:numPr>
          <w:ilvl w:val="0"/>
          <w:numId w:val="2"/>
        </w:numPr>
      </w:pPr>
      <w:r>
        <w:rPr>
          <w:b/>
          <w:bCs/>
        </w:rPr>
        <w:t xml:space="preserve">"Flash Boys" — Michael Lewis (popular but useful framing) — </w:t>
      </w:r>
      <w:hyperlink w:history="1" r:id="rIdqs7n8co5jdcmzqvm1m9s0">
        <w:r>
          <w:rPr>
            <w:rStyle w:val="Hyperlink"/>
          </w:rPr>
          <w:t xml:space="preserve">https://www.normallewis.com</w:t>
        </w:r>
      </w:hyperlink>
    </w:p>
    <w:p>
      <w:pPr>
        <w:pStyle w:val="Heading2"/>
      </w:pPr>
      <w:r>
        <w:t xml:space="preserve">Regulators &amp; official sources</w:t>
      </w:r>
    </w:p>
    <w:p>
      <w:pPr>
        <w:pStyle w:val="ListParagraph"/>
        <w:numPr>
          <w:ilvl w:val="0"/>
          <w:numId w:val="2"/>
        </w:numPr>
      </w:pPr>
      <w:r>
        <w:rPr>
          <w:b/>
          <w:bCs/>
        </w:rPr>
        <w:t xml:space="preserve">SEC Rule 15c3-5 — </w:t>
      </w:r>
      <w:hyperlink w:history="1" r:id="rIdnuvdv3c5qqwgsrnyxh4jv">
        <w:r>
          <w:rPr>
            <w:rStyle w:val="Hyperlink"/>
          </w:rPr>
          <w:t xml:space="preserve">https://www.sec.gov/rules/final/2010/34-63241.pdf</w:t>
        </w:r>
      </w:hyperlink>
    </w:p>
    <w:p>
      <w:pPr>
        <w:pStyle w:val="ListParagraph"/>
        <w:numPr>
          <w:ilvl w:val="0"/>
          <w:numId w:val="2"/>
        </w:numPr>
      </w:pPr>
      <w:r>
        <w:rPr>
          <w:b/>
          <w:bCs/>
        </w:rPr>
        <w:t xml:space="preserve">FINRA CAT (Consolidated Audit Trail) — </w:t>
      </w:r>
      <w:hyperlink w:history="1" r:id="rIdfmc4whpqu5htze_ugxc7a">
        <w:r>
          <w:rPr>
            <w:rStyle w:val="Hyperlink"/>
          </w:rPr>
          <w:t xml:space="preserve">https://www.finra.org/rules-guidance/key-topics/cat</w:t>
        </w:r>
      </w:hyperlink>
    </w:p>
    <w:p>
      <w:pPr>
        <w:pStyle w:val="ListParagraph"/>
        <w:numPr>
          <w:ilvl w:val="0"/>
          <w:numId w:val="2"/>
        </w:numPr>
      </w:pPr>
      <w:r>
        <w:rPr>
          <w:b/>
          <w:bCs/>
        </w:rPr>
        <w:t xml:space="preserve">ESMA MiFID II RTS technical standards — </w:t>
      </w:r>
      <w:hyperlink w:history="1" r:id="rIdmxrzluurx1x8kaoaiwko5">
        <w:r>
          <w:rPr>
            <w:rStyle w:val="Hyperlink"/>
          </w:rPr>
          <w:t xml:space="preserve">https://www.esma.europa.eu/policy-rules/mifid-ii-and-mifir</w:t>
        </w:r>
      </w:hyperlink>
    </w:p>
    <w:p>
      <w:r>
        <w:t xml:space="preserve"/>
      </w:r>
    </w:p>
    <w:p>
      <w:pPr>
        <w:pStyle w:val="Heading1"/>
        <w:pageBreakBefore/>
      </w:pPr>
      <w:bookmarkStart w:name="quiz" w:id="1"/>
      <w:r>
        <w:t xml:space="preserve">17. Take the quiz</w:t>
      </w:r>
      <w:bookmarkEnd w:id="1"/>
    </w:p>
    <w:p>
      <w:pPr>
        <w:spacing w:after="120"/>
      </w:pPr>
      <w:r>
        <w:t xml:space="preserve">When you have finished this document, open the bundled hft_quiz.html file in any modern browser. The quiz has roughly 30 questions across four categories — protocol mechanics, network and hardware, CoLo realities, and common misconceptions — with explanations on every answer and a category-level score breakdown at the end.</w:t>
      </w:r>
    </w:p>
    <w:p>
      <w:pPr>
        <w:spacing w:after="120"/>
      </w:pPr>
      <w:r>
        <w:t xml:space="preserve">If you score below 70% in any category, the quiz tells you which sections to re-read. The expected total time including quiz is the 3 hours you allocated.</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94A3B8"/>
        <w:sz w:val="18"/>
        <w:szCs w:val="18"/>
      </w:rPr>
      <w:t xml:space="preserve">Page </w:t>
    </w:r>
    <w:r>
      <w:rPr>
        <w:color w:val="94A3B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94A3B8"/>
        <w:sz w:val="18"/>
        <w:szCs w:val="18"/>
      </w:rPr>
      <w:t xml:space="preserve">HFT Infrastructure Refresher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20"/>
      <w:outlineLvl w:val="0"/>
    </w:pPr>
    <w:rPr>
      <w:rFonts w:ascii="Calibri" w:cs="Calibri" w:eastAsia="Calibri" w:hAnsi="Calibri"/>
      <w:b/>
      <w:bCs/>
      <w:color w:val="0F172A"/>
      <w:sz w:val="36"/>
      <w:szCs w:val="36"/>
    </w:rPr>
  </w:style>
  <w:style w:type="paragraph" w:styleId="Heading2">
    <w:name w:val="Heading 2"/>
    <w:basedOn w:val="Normal"/>
    <w:next w:val="Normal"/>
    <w:qFormat/>
    <w:pPr>
      <w:spacing w:after="120" w:before="240"/>
      <w:outlineLvl w:val="1"/>
    </w:pPr>
    <w:rPr>
      <w:rFonts w:ascii="Calibri" w:cs="Calibri" w:eastAsia="Calibri" w:hAnsi="Calibri"/>
      <w:b/>
      <w:bCs/>
      <w:color w:val="1E293B"/>
      <w:sz w:val="28"/>
      <w:szCs w:val="28"/>
    </w:rPr>
  </w:style>
  <w:style w:type="paragraph" w:styleId="Heading3">
    <w:name w:val="Heading 3"/>
    <w:basedOn w:val="Normal"/>
    <w:next w:val="Normal"/>
    <w:qFormat/>
    <w:pPr>
      <w:spacing w:after="80" w:before="160"/>
      <w:outlineLvl w:val="2"/>
    </w:pPr>
    <w:rPr>
      <w:rFonts w:ascii="Calibri" w:cs="Calibri" w:eastAsia="Calibri" w:hAnsi="Calibri"/>
      <w:b/>
      <w:bCs/>
      <w:color w:val="334155"/>
      <w:sz w:val="24"/>
      <w:szCs w:val="24"/>
    </w:rPr>
  </w:style>
  <w:style w:type="paragraph" w:styleId="Hyperlink">
    <w:name w:val="Hyperlink"/>
    <w:basedOn w:val="Normal"/>
    <w:rPr>
      <w:color w:val="1D4ED8"/>
      <w:u w:val="single"/>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whusbyhtz6unm6ayp2hbu" Type="http://schemas.openxmlformats.org/officeDocument/2006/relationships/hyperlink" Target="https://www.nasdaq.com/solutions/colocation" TargetMode="External"/><Relationship Id="rIdkwdrw_7ijl6odh9jkes6b" Type="http://schemas.openxmlformats.org/officeDocument/2006/relationships/hyperlink" Target="https://www.nyse.com/markets/connectivity" TargetMode="External"/><Relationship Id="rIdvpw6rlbonpy9lwqnuvf2h" Type="http://schemas.openxmlformats.org/officeDocument/2006/relationships/hyperlink" Target="https://www.cmegroup.com/trading/colocation/co-location-services.html" TargetMode="External"/><Relationship Id="rIdu6ei60i8mfwxqvdvvdyn6" Type="http://schemas.openxmlformats.org/officeDocument/2006/relationships/hyperlink" Target="https://www.equinix.com/data-centers/americas-colocation/united-states-colocation/new-york-data-centers" TargetMode="External"/><Relationship Id="rIdi_xij9yev0jqyrsqs4uth" Type="http://schemas.openxmlformats.org/officeDocument/2006/relationships/hyperlink" Target="https://www.mckay-brothers.com" TargetMode="External"/><Relationship Id="rIdbx8o6j5jxvqdmj1jb7atp" Type="http://schemas.openxmlformats.org/officeDocument/2006/relationships/hyperlink" Target="https://www.anova-tech.com" TargetMode="External"/><Relationship Id="rIdaxnclhqgfjtafc7uigdw5" Type="http://schemas.openxmlformats.org/officeDocument/2006/relationships/hyperlink" Target="https://www.quincy-data.com" TargetMode="External"/><Relationship Id="rIdez0pkxuynogxghmcyouxl" Type="http://schemas.openxmlformats.org/officeDocument/2006/relationships/hyperlink" Target="https://hudsonfiber.com" TargetMode="External"/><Relationship Id="rId85lqwzhphdcsbgyizwfxv" Type="http://schemas.openxmlformats.org/officeDocument/2006/relationships/hyperlink" Target="https://www.bsonetwork.com" TargetMode="External"/><Relationship Id="rIdafqkbdiacnygwibcbidmx" Type="http://schemas.openxmlformats.org/officeDocument/2006/relationships/hyperlink" Target="https://www.arista.com/en/products/7130-series" TargetMode="External"/><Relationship Id="rIdw7ekglch5d-twszpuv5ix" Type="http://schemas.openxmlformats.org/officeDocument/2006/relationships/hyperlink" Target="https://www.cisco.com/c/en/us/products/switches/nexus-3550-f-series-fusion-switches/index.html" TargetMode="External"/><Relationship Id="rIdjxjp7jqfpbz9t2ywlia23" Type="http://schemas.openxmlformats.org/officeDocument/2006/relationships/hyperlink" Target="https://www.nvidia.com/en-us/networking/ethernet-switching" TargetMode="External"/><Relationship Id="rIdewel8sy-ot4hgx7yechdy" Type="http://schemas.openxmlformats.org/officeDocument/2006/relationships/hyperlink" Target="https://www.napatech.com" TargetMode="External"/><Relationship Id="rIdkvyz26uosgsjckgxyqjkg" Type="http://schemas.openxmlformats.org/officeDocument/2006/relationships/hyperlink" Target="https://www.endace.com" TargetMode="External"/><Relationship Id="rIdrqkya-ju1kn0cok0um7cu" Type="http://schemas.openxmlformats.org/officeDocument/2006/relationships/hyperlink" Target="https://www.nasdaqtrader.com/content/technicalsupport/specifications/dataproducts/moldudp64.pdf" TargetMode="External"/><Relationship Id="rIdkkb_c_ghutbifotu6cqea" Type="http://schemas.openxmlformats.org/officeDocument/2006/relationships/hyperlink" Target="https://www.nasdaqtrader.com/content/technicalsupport/specifications/dataproducts/NQTVITCHspecification.pdf" TargetMode="External"/><Relationship Id="rIdv23bpsztvo6q9mxrcjsns" Type="http://schemas.openxmlformats.org/officeDocument/2006/relationships/hyperlink" Target="https://www.cmegroup.com/confluence/display/EPICSANDBOX/MDP+3.0+-+Market+Data" TargetMode="External"/><Relationship Id="rIdntxbrjnkthdp_7udihz07" Type="http://schemas.openxmlformats.org/officeDocument/2006/relationships/hyperlink" Target="https://datatracker.ietf.org/doc/html/rfc4541" TargetMode="External"/><Relationship Id="rIdntbwxg7omaatevleyt1sg" Type="http://schemas.openxmlformats.org/officeDocument/2006/relationships/hyperlink" Target="https://www.xilinx.com/applications/data-center/network-acceleration/onload.html" TargetMode="External"/><Relationship Id="rIdt7jrc8fhcr5twcqtmyu3r" Type="http://schemas.openxmlformats.org/officeDocument/2006/relationships/hyperlink" Target="https://github.com/Mellanox/libvma" TargetMode="External"/><Relationship Id="rIddzc1cxuqjlvia56wiqknq" Type="http://schemas.openxmlformats.org/officeDocument/2006/relationships/hyperlink" Target="https://www.dpdk.org" TargetMode="External"/><Relationship Id="rIdwpf8c42xzzvgy4lfbjz8u" Type="http://schemas.openxmlformats.org/officeDocument/2006/relationships/hyperlink" Target="https://docs.nvidia.com/networking/category/xlio" TargetMode="External"/><Relationship Id="rId49yjewgm7fwry4g6fxydv" Type="http://schemas.openxmlformats.org/officeDocument/2006/relationships/hyperlink" Target="https://www.amd.com/en/products/adaptive-socs-and-fpgas/fpga.html" TargetMode="External"/><Relationship Id="rIdqk3-jrp-qewftoyn_so0x" Type="http://schemas.openxmlformats.org/officeDocument/2006/relationships/hyperlink" Target="https://www.intel.com/content/www/us/en/products/details/fpga.html" TargetMode="External"/><Relationship Id="rIdikqap8ihzb69wlrtdm9md" Type="http://schemas.openxmlformats.org/officeDocument/2006/relationships/hyperlink" Target="https://algo-logic.com" TargetMode="External"/><Relationship Id="rId0xungc-in1wuvmuky_irv" Type="http://schemas.openxmlformats.org/officeDocument/2006/relationships/hyperlink" Target="https://www.enyx.com" TargetMode="External"/><Relationship Id="rIdzfshd7gvgq8eug7xdqkdj" Type="http://schemas.openxmlformats.org/officeDocument/2006/relationships/hyperlink" Target="https://www.novasparks.com" TargetMode="External"/><Relationship Id="rIddjxh4nqe_3dboimrcxrlu" Type="http://schemas.openxmlformats.org/officeDocument/2006/relationships/hyperlink" Target="https://standards.ieee.org/ieee/1588/4355" TargetMode="External"/><Relationship Id="rId2be3h6dpacz4hfmguhprp" Type="http://schemas.openxmlformats.org/officeDocument/2006/relationships/hyperlink" Target="https://www.microchip.com/en-us/products/clock-and-timing/timing-and-synchronization-systems/grandmaster-clocks" TargetMode="External"/><Relationship Id="rId0actzr33pvamjxpyaua61" Type="http://schemas.openxmlformats.org/officeDocument/2006/relationships/hyperlink" Target="https://www.meinbergglobal.com/english/products" TargetMode="External"/><Relationship Id="rIduxfgyventzazzk0ilzfzg" Type="http://schemas.openxmlformats.org/officeDocument/2006/relationships/hyperlink" Target="https://www.esma.europa.eu/sites/default/files/library/2015/11/2015-esma-1464_-_final_report_-_draft_rts_and_its_on_mifid_ii_and_mifir.pdf" TargetMode="External"/><Relationship Id="rIdwb7lhilwltqzwapywxohd" Type="http://schemas.openxmlformats.org/officeDocument/2006/relationships/hyperlink" Target="https://www.fixtrading.org" TargetMode="External"/><Relationship Id="rIdasgyvurtqt_icj-vrn_ch" Type="http://schemas.openxmlformats.org/officeDocument/2006/relationships/hyperlink" Target="https://www.fixtrading.org/standards/fix-4-4" TargetMode="External"/><Relationship Id="rIdldoxsvvk3ps49uagl20sl" Type="http://schemas.openxmlformats.org/officeDocument/2006/relationships/hyperlink" Target="https://www.fixtrading.org/standards/fix-5-0-sp-2" TargetMode="External"/><Relationship Id="rIdrypdzgcperaejkrugqfa7" Type="http://schemas.openxmlformats.org/officeDocument/2006/relationships/hyperlink" Target="https://www.fixtrading.org/standards/sbe" TargetMode="External"/><Relationship Id="rIdtsuikgw_jb8bcfm3essds" Type="http://schemas.openxmlformats.org/officeDocument/2006/relationships/hyperlink" Target="https://www.nasdaqtrader.com/content/technicalsupport/specifications/dataproducts/NQTVITCHspecification.pdf" TargetMode="External"/><Relationship Id="rIdfw-wpq8vcp-swvyxkz8dr" Type="http://schemas.openxmlformats.org/officeDocument/2006/relationships/hyperlink" Target="https://www.nasdaqtrader.com/Trader.aspx?id=Tradingdocs" TargetMode="External"/><Relationship Id="rIduitvx_uot1oax-wd9h2xo" Type="http://schemas.openxmlformats.org/officeDocument/2006/relationships/hyperlink" Target="https://www.nasdaqtrader.com/Trader.aspx?id=Tradingdocs" TargetMode="External"/><Relationship Id="rId4acju07aqsgitihkpydq7" Type="http://schemas.openxmlformats.org/officeDocument/2006/relationships/hyperlink" Target="https://www.nasdaqtrader.com/content/technicalsupport/specifications/TradingProducts/OUCH5.0.pdf" TargetMode="External"/><Relationship Id="rId149ybszirzkuf6d33m_ne" Type="http://schemas.openxmlformats.org/officeDocument/2006/relationships/hyperlink" Target="https://www.nasdaqtrader.com/content/technicalsupport/specifications/dataproducts/soupbintcp.pdf" TargetMode="External"/><Relationship Id="rId3ynqvmzs-ujfv9hxaf5jr" Type="http://schemas.openxmlformats.org/officeDocument/2006/relationships/hyperlink" Target="https://www.nasdaqtrader.com/Trader.aspx?id=Tradingdocs" TargetMode="External"/><Relationship Id="rIdzee6rapnls0j7owdpdycq" Type="http://schemas.openxmlformats.org/officeDocument/2006/relationships/hyperlink" Target="https://www.nasdaqtrader.com/content/technicalsupport/specifications/dataproducts/moldudp64.pdf" TargetMode="External"/><Relationship Id="rId2ma6j3ydfioczizlpbzd5" Type="http://schemas.openxmlformats.org/officeDocument/2006/relationships/hyperlink" Target="https://www.nasdaqtrader.com/content/technicalsupport/specifications/dataproducts/soupbintcp.pdf" TargetMode="External"/><Relationship Id="rIda7c4t9ggfietns8ndo28g" Type="http://schemas.openxmlformats.org/officeDocument/2006/relationships/hyperlink" Target="https://www.sec.gov/rules/final/2010/34-63241.pdf" TargetMode="External"/><Relationship Id="rIdgrzkirfbirxiwh2atr38t" Type="http://schemas.openxmlformats.org/officeDocument/2006/relationships/hyperlink" Target="https://www.sec.gov/litigation/admin/2013/34-70694.pdf" TargetMode="External"/><Relationship Id="rIdfnvzoluqgqi8cgo7xmbna" Type="http://schemas.openxmlformats.org/officeDocument/2006/relationships/hyperlink" Target="https://www.luldplan.com" TargetMode="External"/><Relationship Id="rIdjetmt8khjnhxg0uii-qnk" Type="http://schemas.openxmlformats.org/officeDocument/2006/relationships/hyperlink" Target="https://www.catnmsplan.com" TargetMode="External"/><Relationship Id="rIdjfy26jr-jo3wnvnxtjaaw" Type="http://schemas.openxmlformats.org/officeDocument/2006/relationships/hyperlink" Target="https://www.finra.org/rules-guidance/key-topics/cat" TargetMode="External"/><Relationship Id="rIdxuygfwc5udjlqxy5fsxas" Type="http://schemas.openxmlformats.org/officeDocument/2006/relationships/hyperlink" Target="https://lmax-exchange.github.io/disruptor" TargetMode="External"/><Relationship Id="rIdzzffkwvjr3j3a5lvedypd" Type="http://schemas.openxmlformats.org/officeDocument/2006/relationships/hyperlink" Target="https://github.com/real-logic/aeron" TargetMode="External"/><Relationship Id="rIdo6ykptrhtz4qhp6rqwqcs" Type="http://schemas.openxmlformats.org/officeDocument/2006/relationships/hyperlink" Target="https://www.nasdaqtrader.com/Trader.aspx?id=Tradingdocs" TargetMode="External"/><Relationship Id="rId6kkuttu7n66kg8wdmh2qg" Type="http://schemas.openxmlformats.org/officeDocument/2006/relationships/hyperlink" Target="https://www.cmegroup.com/confluence/display/EPICSANDBOX/MDP+3.0+-+Market+Data" TargetMode="External"/><Relationship Id="rIdt9zwuow6ctm020wsrwq9l" Type="http://schemas.openxmlformats.org/officeDocument/2006/relationships/hyperlink" Target="https://www.cmegroup.com/confluence/display/EPICSANDBOX/iLink+3+Binary+Order+Entry" TargetMode="External"/><Relationship Id="rIdi2iypghlsiwcjl1447cxs" Type="http://schemas.openxmlformats.org/officeDocument/2006/relationships/hyperlink" Target="https://www.nyse.com/publicdocs/nyse/markets/nyse/NYSE_Pillar_Gateway_Specification.pdf" TargetMode="External"/><Relationship Id="rIdyofswbz1am92azsolxl9a" Type="http://schemas.openxmlformats.org/officeDocument/2006/relationships/hyperlink" Target="https://www.fixtrading.org/standards" TargetMode="External"/><Relationship Id="rIdzgsn3y_-nbdojsdnfko_p" Type="http://schemas.openxmlformats.org/officeDocument/2006/relationships/hyperlink" Target="https://cdn.cboe.com/resources/membership/US_Equities_BOE_Specification.pdf" TargetMode="External"/><Relationship Id="rIdwdnjeothunxvo6pnqcfsc" Type="http://schemas.openxmlformats.org/officeDocument/2006/relationships/hyperlink" Target="https://www.arista.com/en/products/7130-series" TargetMode="External"/><Relationship Id="rIdepukwc_aolqkuuug2d7dc" Type="http://schemas.openxmlformats.org/officeDocument/2006/relationships/hyperlink" Target="https://www.cisco.com/c/en/us/products/switches/nexus-3550-f-series-fusion-switches/index.html" TargetMode="External"/><Relationship Id="rIdduzqpzyikxzn6rb1rdo1t" Type="http://schemas.openxmlformats.org/officeDocument/2006/relationships/hyperlink" Target="https://www.amd.com/en/products/networking-solutions" TargetMode="External"/><Relationship Id="rIdq2gwyfh-pz0hb99t2bx84" Type="http://schemas.openxmlformats.org/officeDocument/2006/relationships/hyperlink" Target="https://www.nvidia.com/en-us/networking" TargetMode="External"/><Relationship Id="rId5bctrnxnoezsvz2ek5fj3" Type="http://schemas.openxmlformats.org/officeDocument/2006/relationships/hyperlink" Target="https://www.napatech.com" TargetMode="External"/><Relationship Id="rId-k4tyd8yuas79nmla7fse" Type="http://schemas.openxmlformats.org/officeDocument/2006/relationships/hyperlink" Target="https://www.endace.com" TargetMode="External"/><Relationship Id="rIdkxciqpoel0sc47dcbxceb" Type="http://schemas.openxmlformats.org/officeDocument/2006/relationships/hyperlink" Target="https://www.microchip.com/en-us/products/clock-and-timing" TargetMode="External"/><Relationship Id="rIder23vxsbao5dksw5tgnqu" Type="http://schemas.openxmlformats.org/officeDocument/2006/relationships/hyperlink" Target="https://www.mckay-brothers.com" TargetMode="External"/><Relationship Id="rId9p0hk9hkzat8f8d9xeqpt" Type="http://schemas.openxmlformats.org/officeDocument/2006/relationships/hyperlink" Target="https://www.anova-tech.com" TargetMode="External"/><Relationship Id="rIdqmoba4udl9oaygsl2almh" Type="http://schemas.openxmlformats.org/officeDocument/2006/relationships/hyperlink" Target="https://www.quincy-data.com" TargetMode="External"/><Relationship Id="rId_z8nwhq1uqqib4sxor4oj" Type="http://schemas.openxmlformats.org/officeDocument/2006/relationships/hyperlink" Target="https://hudsonfiber.com" TargetMode="External"/><Relationship Id="rIdi3h6ca-cfzaammerir25i" Type="http://schemas.openxmlformats.org/officeDocument/2006/relationships/hyperlink" Target="https://www.zayo.com" TargetMode="External"/><Relationship Id="rIdtcu8bylb47x8w5avrhzek" Type="http://schemas.openxmlformats.org/officeDocument/2006/relationships/hyperlink" Target="https://www.bsonetwork.com" TargetMode="External"/><Relationship Id="rIdal7vshhiqbf5wb3bxhvdu" Type="http://schemas.openxmlformats.org/officeDocument/2006/relationships/hyperlink" Target="https://www.dpdk.org" TargetMode="External"/><Relationship Id="rIdt9zgindnf6rvq1ihepofa" Type="http://schemas.openxmlformats.org/officeDocument/2006/relationships/hyperlink" Target="https://lmax-exchange.github.io/disruptor" TargetMode="External"/><Relationship Id="rIdxatu2szxia-nifehvutd-" Type="http://schemas.openxmlformats.org/officeDocument/2006/relationships/hyperlink" Target="https://github.com/real-logic/aeron" TargetMode="External"/><Relationship Id="rIdjk5r_a7ysldrnbg6s1cow" Type="http://schemas.openxmlformats.org/officeDocument/2006/relationships/hyperlink" Target="https://chronicle.software" TargetMode="External"/><Relationship Id="rId8i51unycdq21zszjucomj" Type="http://schemas.openxmlformats.org/officeDocument/2006/relationships/hyperlink" Target="https://www.quickfixengine.org" TargetMode="External"/><Relationship Id="rIdr8dz21k_ar2pgthry_nmu" Type="http://schemas.openxmlformats.org/officeDocument/2006/relationships/hyperlink" Target="https://www.stacresearch.com" TargetMode="External"/><Relationship Id="rIdurvxj_pxlhi9tgv_9unbj" Type="http://schemas.openxmlformats.org/officeDocument/2006/relationships/hyperlink" Target="https://www.youtube.com/@CppCon" TargetMode="External"/><Relationship Id="rIdq-cyqlaqchommd-w87nnu" Type="http://schemas.openxmlformats.org/officeDocument/2006/relationships/hyperlink" Target="https://www.flaggmgmt.com/hpc" TargetMode="External"/><Relationship Id="rIdqbzcqpic12cjdi8lzzxuy" Type="http://schemas.openxmlformats.org/officeDocument/2006/relationships/hyperlink" Target="https://global.oup.com/academic/product/trading-and-exchanges-9780195144703" TargetMode="External"/><Relationship Id="rIds3ukdtfjpacwdathcog-i" Type="http://schemas.openxmlformats.org/officeDocument/2006/relationships/hyperlink" Target="https://www.cambridge.org/core/books/algorithmic-and-highfrequency-trading" TargetMode="External"/><Relationship Id="rIdqs7n8co5jdcmzqvm1m9s0" Type="http://schemas.openxmlformats.org/officeDocument/2006/relationships/hyperlink" Target="https://www.normallewis.com" TargetMode="External"/><Relationship Id="rIdnuvdv3c5qqwgsrnyxh4jv" Type="http://schemas.openxmlformats.org/officeDocument/2006/relationships/hyperlink" Target="https://www.sec.gov/rules/final/2010/34-63241.pdf" TargetMode="External"/><Relationship Id="rIdfmc4whpqu5htze_ugxc7a" Type="http://schemas.openxmlformats.org/officeDocument/2006/relationships/hyperlink" Target="https://www.finra.org/rules-guidance/key-topics/cat" TargetMode="External"/><Relationship Id="rIdmxrzluurx1x8kaoaiwko5" Type="http://schemas.openxmlformats.org/officeDocument/2006/relationships/hyperlink" Target="https://www.esma.europa.eu/policy-rules/mifid-ii-and-mifir" TargetMode="External"/><Relationship Id="rId92"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HFT Infrastructure Refresher</dc:title>
  <dc:creator>matjax</dc:creator>
  <dc:description>A 3-hour refresher on HFT building blocks, domains, protocols, and common misunderstandings.</dc:description>
  <cp:lastModifiedBy>Un-named</cp:lastModifiedBy>
  <cp:revision>1</cp:revision>
  <dcterms:created xsi:type="dcterms:W3CDTF">2026-05-04T13:00:47.536Z</dcterms:created>
  <dcterms:modified xsi:type="dcterms:W3CDTF">2026-05-04T13:00:47.536Z</dcterms:modified>
</cp:coreProperties>
</file>

<file path=docProps/custom.xml><?xml version="1.0" encoding="utf-8"?>
<Properties xmlns="http://schemas.openxmlformats.org/officeDocument/2006/custom-properties" xmlns:vt="http://schemas.openxmlformats.org/officeDocument/2006/docPropsVTypes"/>
</file>